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87R22252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et al.</w:t>
      </w:r>
      <w:r xml:space="preserve">
        <w:tab wTab="150" tlc="none" cTlc="0"/>
      </w:r>
      <w:r>
        <w:t xml:space="preserve">S.B.</w:t>
      </w:r>
      <w:r xml:space="preserve">
        <w:t> </w:t>
      </w:r>
      <w:r>
        <w:t xml:space="preserve">No.</w:t>
      </w:r>
      <w:r xml:space="preserve">
        <w:t> </w:t>
      </w:r>
      <w:r>
        <w:t xml:space="preserve">181</w:t>
      </w:r>
    </w:p>
    <w:p w:rsidR="003F3435" w:rsidRDefault="0032493E">
      <w:pPr>
        <w:ind w:firstLine="720"/>
        <w:jc w:val="both"/>
      </w:pPr>
      <w:r>
        <w:t xml:space="preserve">(White)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181:</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C.S.S.B.</w:t>
      </w:r>
      <w:r xml:space="preserve">
        <w:t> </w:t>
      </w:r>
      <w:r>
        <w:t xml:space="preserve">No.</w:t>
      </w:r>
      <w:r xml:space="preserve">
        <w:t> </w:t>
      </w:r>
      <w:r>
        <w:t xml:space="preserve">181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suspension of a driver's license for persons convicted of certain offenses and the educational program required for reinstatement of a license following certain convictions; authorizing a fine.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DISCRETIONARY LICENSE SUSPENSION</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Subchapter A, Chapter 102, Code of Criminal Procedure, is amended by adding Article 102.0179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102.0179.</w:t>
      </w:r>
      <w:r>
        <w:rPr>
          <w:u w:val="single"/>
        </w:rPr>
        <w:t xml:space="preserve"> </w:t>
      </w:r>
      <w:r>
        <w:rPr>
          <w:u w:val="single"/>
        </w:rPr>
        <w:t xml:space="preserve"> </w:t>
      </w:r>
      <w:r>
        <w:rPr>
          <w:u w:val="single"/>
        </w:rPr>
        <w:t xml:space="preserve">FINE FOR CERTAIN DRUG AND TEXAS CONTROLLED SUBSTANCE ACT CONVICTIONS.  (a)  In this article, "convicted" includes an adjudication under juvenile proceedings.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other fees and fines imposed under this subchapter, a defendant convicted of an offense described by Section 521.372(a), Transportation Code, who holds a valid driver's license on the date the order of conviction is entered shall pay a fine of $100.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waive imposition of a fine under this article if the defendant's driver's license is suspended under Section 521.372, Transportation Code, or under another provision of that code as a result of the conviction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described by Section 521.372(a), Transportation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offense arising from the same criminal episode.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fine imposed under this article is due regardless of whether the defendant is granted community supervision in the case. The court shall collect the fine under this article in the same manner as court costs are collected in the case.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fine collected under this article shall be deposited to the credit of the Texas mobility fund.</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The heading to Subchapter P, Chapter 521, Transportation Code, is amended to read as follows:</w:t>
      </w:r>
    </w:p>
    <w:p w:rsidR="003F3435" w:rsidRDefault="0032493E">
      <w:pPr>
        <w:spacing w:line="480" w:lineRule="auto"/>
        <w:jc w:val="center"/>
      </w:pPr>
      <w:r>
        <w:t xml:space="preserve">SUBCHAPTER P.  [</w:t>
      </w:r>
      <w:r>
        <w:rPr>
          <w:strike/>
        </w:rPr>
        <w:t xml:space="preserve">AUTOMATIC</w:t>
      </w:r>
      <w:r>
        <w:t xml:space="preserve">] SUSPENSION FOR CERTAIN DRUG OFFENSES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521.372, Transportation Code, is amended to read as follows:</w:t>
      </w:r>
    </w:p>
    <w:p w:rsidR="003F3435" w:rsidRDefault="0032493E">
      <w:pPr>
        <w:spacing w:line="480" w:lineRule="auto"/>
        <w:ind w:firstLine="720"/>
        <w:jc w:val="both"/>
      </w:pPr>
      <w:r>
        <w:t xml:space="preserve">Sec.</w:t>
      </w:r>
      <w:r xml:space="preserve">
        <w:t> </w:t>
      </w:r>
      <w:r>
        <w:t xml:space="preserve">521.372.</w:t>
      </w:r>
      <w:r xml:space="preserve">
        <w:t> </w:t>
      </w:r>
      <w:r xml:space="preserve">
        <w:t> </w:t>
      </w:r>
      <w:r>
        <w:t xml:space="preserve">[</w:t>
      </w:r>
      <w:r>
        <w:rPr>
          <w:strike/>
        </w:rPr>
        <w:t xml:space="preserve">AUTOMATIC</w:t>
      </w:r>
      <w:r>
        <w:t xml:space="preserve">] SUSPENSION </w:t>
      </w:r>
      <w:r>
        <w:rPr>
          <w:u w:val="single"/>
        </w:rPr>
        <w:t xml:space="preserve">OR</w:t>
      </w:r>
      <w:r>
        <w:t xml:space="preserve">[</w:t>
      </w:r>
      <w:r>
        <w:rPr>
          <w:strike/>
        </w:rPr>
        <w:t xml:space="preserve">;</w:t>
      </w:r>
      <w:r>
        <w:t xml:space="preserve">] LICENSE DENIAL.  (a)  A person's driver's license is automatically suspended on final conviction of:</w:t>
      </w:r>
    </w:p>
    <w:p w:rsidR="003F3435" w:rsidRDefault="0032493E">
      <w:pPr>
        <w:spacing w:line="480" w:lineRule="auto"/>
        <w:ind w:firstLine="1440"/>
        <w:jc w:val="both"/>
      </w:pPr>
      <w:r>
        <w:t xml:space="preserve">(1)</w:t>
      </w:r>
      <w:r xml:space="preserve">
        <w:t> </w:t>
      </w:r>
      <w:r xml:space="preserve">
        <w:t> </w:t>
      </w:r>
      <w:r>
        <w:t xml:space="preserve">an offense under the Controlled Substances Act;</w:t>
      </w:r>
    </w:p>
    <w:p w:rsidR="003F3435" w:rsidRDefault="0032493E">
      <w:pPr>
        <w:spacing w:line="480" w:lineRule="auto"/>
        <w:ind w:firstLine="1440"/>
        <w:jc w:val="both"/>
      </w:pPr>
      <w:r>
        <w:t xml:space="preserve">(2)</w:t>
      </w:r>
      <w:r xml:space="preserve">
        <w:t> </w:t>
      </w:r>
      <w:r xml:space="preserve">
        <w:t> </w:t>
      </w:r>
      <w:r>
        <w:t xml:space="preserve">a </w:t>
      </w:r>
      <w:r>
        <w:rPr>
          <w:u w:val="single"/>
        </w:rPr>
        <w:t xml:space="preserve">felony</w:t>
      </w:r>
      <w:r>
        <w:t xml:space="preserve"> drug offense;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a misdemeanor drug offense, if the person has been previously convicted of a drug offense committed less than 36 months before the commission of the instant offense; or</w:t>
      </w:r>
    </w:p>
    <w:p w:rsidR="003F3435" w:rsidRDefault="0032493E">
      <w:pPr>
        <w:spacing w:line="480" w:lineRule="auto"/>
        <w:ind w:firstLine="1440"/>
        <w:jc w:val="both"/>
      </w:pPr>
      <w:r>
        <w:rPr>
          <w:u w:val="single"/>
        </w:rPr>
        <w:t xml:space="preserve">(4)</w:t>
      </w:r>
      <w:r xml:space="preserve">
        <w:t> </w:t>
      </w:r>
      <w:r xml:space="preserve">
        <w:t> </w:t>
      </w:r>
      <w:r>
        <w:t xml:space="preserve">a felony under Chapter 481, Health and Safety Code, that is not a drug offense.</w:t>
      </w:r>
    </w:p>
    <w:p w:rsidR="003F3435" w:rsidRDefault="0032493E">
      <w:pPr>
        <w:spacing w:line="480" w:lineRule="auto"/>
        <w:ind w:firstLine="720"/>
        <w:jc w:val="both"/>
      </w:pPr>
      <w:r>
        <w:t xml:space="preserve">(b)</w:t>
      </w:r>
      <w:r xml:space="preserve">
        <w:t> </w:t>
      </w:r>
      <w:r xml:space="preserve">
        <w:t> </w:t>
      </w:r>
      <w:r>
        <w:t xml:space="preserve">The department may not issue a driver's license to a person convicted of an offense specified in Subsection (a) who, on the date of the conviction, did not hold a driver's license.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Except as provided by Subsection (a)(3), the court may order that the department suspend the license of a person who holds a license at the time of final conviction of a misdemeanor drug offense if the court makes a written determination that the suspension is in the interest of public safety.</w:t>
      </w:r>
    </w:p>
    <w:p w:rsidR="003F3435" w:rsidRDefault="0032493E">
      <w:pPr>
        <w:spacing w:line="480" w:lineRule="auto"/>
        <w:ind w:firstLine="720"/>
        <w:jc w:val="both"/>
      </w:pPr>
      <w:r>
        <w:t xml:space="preserve">(c)</w:t>
      </w:r>
      <w:r xml:space="preserve">
        <w:t> </w:t>
      </w:r>
      <w:r xml:space="preserve">
        <w:t> </w:t>
      </w:r>
      <w:r>
        <w:t xml:space="preserve">Except as provided by Section 521.374(b), the period of suspension </w:t>
      </w:r>
      <w:r>
        <w:rPr>
          <w:u w:val="single"/>
        </w:rPr>
        <w:t xml:space="preserve">or license denial</w:t>
      </w:r>
      <w:r>
        <w:t xml:space="preserve"> under this section is </w:t>
      </w:r>
      <w:r>
        <w:rPr>
          <w:u w:val="single"/>
        </w:rPr>
        <w:t xml:space="preserve">90</w:t>
      </w:r>
      <w:r>
        <w:t xml:space="preserve"> [</w:t>
      </w:r>
      <w:r>
        <w:rPr>
          <w:strike/>
        </w:rPr>
        <w:t xml:space="preserve">the 180</w:t>
      </w:r>
      <w:r>
        <w:t xml:space="preserve">] days after the date of a final conviction[</w:t>
      </w:r>
      <w:r>
        <w:rPr>
          <w:strike/>
        </w:rPr>
        <w:t xml:space="preserve">, and the period of license denial is the 180 days after the date the person applies to the department for reinstatement or issuance of a driver's license</w:t>
      </w:r>
      <w:r>
        <w:t xml:space="preserve">].</w:t>
      </w:r>
    </w:p>
    <w:p w:rsidR="003F3435" w:rsidRDefault="0032493E">
      <w:pPr>
        <w:spacing w:line="480" w:lineRule="auto"/>
        <w:jc w:val="center"/>
      </w:pPr>
      <w:r>
        <w:t xml:space="preserve">ARTICLE 2.  EDUCATIONAL PROGRAMS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521.374(a), Transportation Code, as amended by Chapters 838 (S.B. 202), 851 (S.B. 1070), and 1004 (H.B. 642), Acts of the 84th Legislature, Regular Session, 2015, is reenacted and amended to read as follows:</w:t>
      </w:r>
    </w:p>
    <w:p w:rsidR="003F3435" w:rsidRDefault="0032493E">
      <w:pPr>
        <w:spacing w:line="480" w:lineRule="auto"/>
        <w:ind w:firstLine="720"/>
        <w:jc w:val="both"/>
      </w:pPr>
      <w:r>
        <w:t xml:space="preserve">(a)</w:t>
      </w:r>
      <w:r xml:space="preserve">
        <w:t> </w:t>
      </w:r>
      <w:r xml:space="preserve">
        <w:t> </w:t>
      </w:r>
      <w:r>
        <w:t xml:space="preserve">A person whose license is suspended under Section 521.372 may:</w:t>
      </w:r>
    </w:p>
    <w:p w:rsidR="003F3435" w:rsidRDefault="0032493E">
      <w:pPr>
        <w:spacing w:line="480" w:lineRule="auto"/>
        <w:ind w:firstLine="1440"/>
        <w:jc w:val="both"/>
      </w:pPr>
      <w:r>
        <w:t xml:space="preserve">(1)</w:t>
      </w:r>
      <w:r xml:space="preserve">
        <w:t> </w:t>
      </w:r>
      <w:r xml:space="preserve">
        <w:t> </w:t>
      </w:r>
      <w:r>
        <w:rPr>
          <w:u w:val="single"/>
        </w:rPr>
        <w:t xml:space="preserve">successfully complete</w:t>
      </w:r>
      <w:r xml:space="preserve">
        <w:t> </w:t>
      </w:r>
      <w:r>
        <w:t xml:space="preserve">[</w:t>
      </w:r>
      <w:r>
        <w:rPr>
          <w:strike/>
        </w:rPr>
        <w:t xml:space="preserve">attend</w:t>
      </w:r>
      <w:r>
        <w:t xml:space="preserve">] an </w:t>
      </w:r>
      <w:r>
        <w:rPr>
          <w:u w:val="single"/>
        </w:rPr>
        <w:t xml:space="preserve">in-person or online</w:t>
      </w:r>
      <w:r>
        <w:t xml:space="preserve"> educational program, approved by the Texas Department of Licensing and Regulation [</w:t>
      </w:r>
      <w:r>
        <w:rPr>
          <w:strike/>
        </w:rPr>
        <w:t xml:space="preserve">Department of State Health Services</w:t>
      </w:r>
      <w:r>
        <w:t xml:space="preserve">] under rules adopted by the Texas Commission of Licensing and Regulation [</w:t>
      </w:r>
      <w:r>
        <w:rPr>
          <w:strike/>
        </w:rPr>
        <w:t xml:space="preserve">executive commissioner of the Health and Human Services Commission</w:t>
      </w:r>
      <w:r>
        <w:t xml:space="preserve">] and the department, that is designed to educate persons on the dangers of drug abuse; or</w:t>
      </w:r>
    </w:p>
    <w:p w:rsidR="003F3435" w:rsidRDefault="0032493E">
      <w:pPr>
        <w:spacing w:line="480" w:lineRule="auto"/>
        <w:ind w:firstLine="1440"/>
        <w:jc w:val="both"/>
      </w:pPr>
      <w:r>
        <w:t xml:space="preserve">(2)</w:t>
      </w:r>
      <w:r xml:space="preserve">
        <w:t> </w:t>
      </w:r>
      <w:r xml:space="preserve">
        <w:t> </w:t>
      </w:r>
      <w:r>
        <w:t xml:space="preserve">successfully complete education on the dangers of drug abuse approved by the Department of State Health Services as equivalent to the educational program described by Subdivision (1), while the person is a resident of a facility for the treatment of drug abuse or chemical dependency, including:</w:t>
      </w:r>
    </w:p>
    <w:p w:rsidR="003F3435" w:rsidRDefault="0032493E">
      <w:pPr>
        <w:spacing w:line="480" w:lineRule="auto"/>
        <w:ind w:firstLine="2160"/>
        <w:jc w:val="both"/>
      </w:pPr>
      <w:r>
        <w:t xml:space="preserve">(A)</w:t>
      </w:r>
      <w:r xml:space="preserve">
        <w:t> </w:t>
      </w:r>
      <w:r xml:space="preserve">
        <w:t> </w:t>
      </w:r>
      <w:r>
        <w:t xml:space="preserve">a substance abuse treatment facility or substance abuse felony punishment facility operated by the Texas Department of Criminal Justice under Section 493.009, Government Code;</w:t>
      </w:r>
    </w:p>
    <w:p w:rsidR="003F3435" w:rsidRDefault="0032493E">
      <w:pPr>
        <w:spacing w:line="480" w:lineRule="auto"/>
        <w:ind w:firstLine="2160"/>
        <w:jc w:val="both"/>
      </w:pPr>
      <w:r>
        <w:t xml:space="preserve">(B)</w:t>
      </w:r>
      <w:r xml:space="preserve">
        <w:t> </w:t>
      </w:r>
      <w:r xml:space="preserve">
        <w:t> </w:t>
      </w:r>
      <w:r>
        <w:t xml:space="preserve">a community corrections facility, as defined by Section 509.001, Government Code; or</w:t>
      </w:r>
    </w:p>
    <w:p w:rsidR="003F3435" w:rsidRDefault="0032493E">
      <w:pPr>
        <w:spacing w:line="480" w:lineRule="auto"/>
        <w:ind w:firstLine="2160"/>
        <w:jc w:val="both"/>
      </w:pPr>
      <w:r>
        <w:t xml:space="preserve">(C)</w:t>
      </w:r>
      <w:r xml:space="preserve">
        <w:t> </w:t>
      </w:r>
      <w:r xml:space="preserve">
        <w:t> </w:t>
      </w:r>
      <w:r>
        <w:t xml:space="preserve">a chemical dependency treatment facility licensed under Chapter 464, Health and Safety Code.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521.374(b),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period of suspension or prohibition under Section 521.372(c) continues </w:t>
      </w:r>
      <w:r>
        <w:rPr>
          <w:u w:val="single"/>
        </w:rPr>
        <w:t xml:space="preserve">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w:t>
      </w:r>
      <w:r>
        <w:t xml:space="preserve"> [</w:t>
      </w:r>
      <w:r>
        <w:rPr>
          <w:strike/>
        </w:rPr>
        <w:t xml:space="preserve">for an indefinite period until</w:t>
      </w:r>
      <w:r>
        <w:t xml:space="preserve">] the individual successfully completes the </w:t>
      </w:r>
      <w:r>
        <w:rPr>
          <w:u w:val="single"/>
        </w:rPr>
        <w:t xml:space="preserve">in-person or online</w:t>
      </w:r>
      <w:r>
        <w:t xml:space="preserve"> educational program </w:t>
      </w:r>
      <w:r>
        <w:rPr>
          <w:u w:val="single"/>
        </w:rPr>
        <w:t xml:space="preserve">under Subsection (a)(1)</w:t>
      </w:r>
      <w:r>
        <w:t xml:space="preserve"> or is released from the residential treatment facility at which the individual successfully completed equivalent education </w:t>
      </w:r>
      <w:r>
        <w:rPr>
          <w:u w:val="single"/>
        </w:rPr>
        <w:t xml:space="preserve">under Subsection (a)(2)</w:t>
      </w:r>
      <w:r>
        <w:t xml:space="preserve">, as applicable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anniversary of the date the suspension or prohibition was imposed</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521.375,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521.375.</w:t>
      </w:r>
      <w:r xml:space="preserve">
        <w:t> </w:t>
      </w:r>
      <w:r xml:space="preserve">
        <w:t> </w:t>
      </w:r>
      <w:r>
        <w:t xml:space="preserve">JOINT ADOPTION OF RULES.  (a)  The Texas Commission of Licensing and Regulation and the department shall jointly adopt rules for the qualification and approval of providers of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The executive commissioner of the Health and Human Services Commission and the department shall jointly adopt rules for the qualification and approval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providers of educational programs under Section 521.374(a)(1);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equivalent education provided in a residential treatment facility described by Section 521.374(a)(2).</w:t>
      </w:r>
    </w:p>
    <w:p w:rsidR="003F3435" w:rsidRDefault="0032493E">
      <w:pPr>
        <w:spacing w:line="480" w:lineRule="auto"/>
        <w:ind w:firstLine="720"/>
        <w:jc w:val="both"/>
      </w:pPr>
      <w:r>
        <w:t xml:space="preserve">(b)</w:t>
      </w:r>
      <w:r xml:space="preserve">
        <w:t> </w:t>
      </w:r>
      <w:r xml:space="preserve">
        <w:t> </w:t>
      </w:r>
      <w:r>
        <w:t xml:space="preserve">The Texas Department of Licensing and Regulation shall publish the jointly adopted rules </w:t>
      </w:r>
      <w:r>
        <w:rPr>
          <w:u w:val="single"/>
        </w:rPr>
        <w:t xml:space="preserve">under Subsection (a)</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The Department of State Health Services shall publish the jointly adopted rules </w:t>
      </w:r>
      <w:r>
        <w:rPr>
          <w:u w:val="single"/>
        </w:rPr>
        <w:t xml:space="preserve">under Subsection (a-1)</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521.376, Transportation Code, as amended by Chapters 838 (S.B. 202) and 851 (S.B. 1070),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521.376.</w:t>
      </w:r>
      <w:r xml:space="preserve">
        <w:t> </w:t>
      </w:r>
      <w:r xml:space="preserve">
        <w:t> </w:t>
      </w:r>
      <w:r>
        <w:t xml:space="preserve">DUTIES OF TEXAS DEPARTMENT OF LICENSING AND REGULATION </w:t>
      </w:r>
      <w:r>
        <w:rPr>
          <w:u w:val="single"/>
        </w:rPr>
        <w:t xml:space="preserve">AND</w:t>
      </w:r>
      <w:r>
        <w:t xml:space="preserve"> DEPARTMENT OF STATE HEALTH SERVICES; APPLICATION AND RENEWAL FEES.  </w:t>
      </w:r>
      <w:r>
        <w:rPr>
          <w:u w:val="single"/>
        </w:rPr>
        <w:t xml:space="preserve">(a)</w:t>
      </w:r>
      <w:r>
        <w:t xml:space="preserve">  The Texas Department of Licensing and Regulation:</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 persons who provide </w:t>
      </w:r>
      <w:r>
        <w:rPr>
          <w:u w:val="single"/>
        </w:rPr>
        <w:t xml:space="preserve">in-person and online</w:t>
      </w:r>
      <w:r>
        <w:t xml:space="preserve"> educational programs under Section </w:t>
      </w:r>
      <w:r>
        <w:rPr>
          <w:u w:val="single"/>
        </w:rPr>
        <w:t xml:space="preserve">521.374(a)(1)</w:t>
      </w:r>
      <w:r>
        <w:t xml:space="preserve"> [</w:t>
      </w:r>
      <w:r>
        <w:rPr>
          <w:strike/>
        </w:rPr>
        <w:t xml:space="preserve">521.374</w:t>
      </w:r>
      <w:r>
        <w:t xml:space="preserve">];</w:t>
      </w:r>
    </w:p>
    <w:p w:rsidR="003F3435" w:rsidRDefault="0032493E">
      <w:pPr>
        <w:spacing w:line="480" w:lineRule="auto"/>
        <w:ind w:firstLine="1440"/>
        <w:jc w:val="both"/>
      </w:pPr>
      <w:r>
        <w:t xml:space="preserve">(2)</w:t>
      </w:r>
      <w:r xml:space="preserve">
        <w:t> </w:t>
      </w:r>
      <w:r xml:space="preserve">
        <w:t> </w:t>
      </w:r>
      <w:r>
        <w:t xml:space="preserve">shall administer the approval of those </w:t>
      </w:r>
      <w:r>
        <w:rPr>
          <w:u w:val="single"/>
        </w:rPr>
        <w:t xml:space="preserve">in-person and online</w:t>
      </w:r>
      <w:r>
        <w:t xml:space="preserve"> educational programs; and</w:t>
      </w:r>
    </w:p>
    <w:p w:rsidR="003F3435" w:rsidRDefault="0032493E">
      <w:pPr>
        <w:spacing w:line="480" w:lineRule="auto"/>
        <w:ind w:firstLine="1440"/>
        <w:jc w:val="both"/>
      </w:pPr>
      <w:r>
        <w:t xml:space="preserve">(3)</w:t>
      </w:r>
      <w:r xml:space="preserve">
        <w:t> </w:t>
      </w:r>
      <w:r xml:space="preserve">
        <w:t> </w:t>
      </w:r>
      <w:r>
        <w:t xml:space="preserve">may charge a nonrefundable application fee </w:t>
      </w:r>
      <w:r>
        <w:rPr>
          <w:u w:val="single"/>
        </w:rPr>
        <w:t xml:space="preserve">to the provider of an in-person or online educational program under Section 521.374(a)(1)</w:t>
      </w:r>
      <w:r>
        <w:t xml:space="preserve"> for:</w:t>
      </w:r>
    </w:p>
    <w:p w:rsidR="003F3435" w:rsidRDefault="0032493E">
      <w:pPr>
        <w:spacing w:line="480" w:lineRule="auto"/>
        <w:ind w:firstLine="2160"/>
        <w:jc w:val="both"/>
      </w:pPr>
      <w:r>
        <w:t xml:space="preserve">(A)</w:t>
      </w:r>
      <w:r xml:space="preserve">
        <w:t> </w:t>
      </w:r>
      <w:r xml:space="preserve">
        <w:t> </w:t>
      </w:r>
      <w:r>
        <w:t xml:space="preserve">initial certification of approval; and</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720"/>
        <w:jc w:val="both"/>
      </w:pPr>
      <w:r>
        <w:rPr>
          <w:u w:val="single"/>
        </w:rPr>
        <w:t xml:space="preserve">(b)</w:t>
      </w:r>
      <w:r xml:space="preserve">
        <w:t> </w:t>
      </w:r>
      <w:r xml:space="preserve">
        <w:t> </w:t>
      </w:r>
      <w:r>
        <w:t xml:space="preserve">The Department of State Health Services:</w:t>
      </w:r>
    </w:p>
    <w:p w:rsidR="003F3435" w:rsidRDefault="0032493E">
      <w:pPr>
        <w:spacing w:line="480" w:lineRule="auto"/>
        <w:ind w:firstLine="1440"/>
        <w:jc w:val="both"/>
      </w:pPr>
      <w:r>
        <w:t xml:space="preserve">(1)</w:t>
      </w:r>
      <w:r xml:space="preserve">
        <w:t> </w:t>
      </w:r>
      <w:r xml:space="preserve">
        <w:t> </w:t>
      </w:r>
      <w:r>
        <w:t xml:space="preserve">shall monitor, coordinate, and provide training to[</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persons who provide educational programs under Section 521.374(a)(1);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residential treatment facilities described by Section 521.374(a)(2) providing equivalent education;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shall administer the approval of the [</w:t>
      </w:r>
      <w:r>
        <w:rPr>
          <w:strike/>
        </w:rPr>
        <w:t xml:space="preserve">educational programs and the</w:t>
      </w:r>
      <w:r>
        <w:t xml:space="preserve">] equivalent education provided in a residential treatment facility[</w:t>
      </w:r>
      <w:r>
        <w:rPr>
          <w:strike/>
        </w:rPr>
        <w:t xml:space="preserve">;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may charge a nonrefundable application fee to the provider of an educational program under Section 521.374(a)(1) for: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initial certification of approval;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renewal of the certification</w:t>
      </w:r>
      <w:r>
        <w:t xml:space="preserve">].</w:t>
      </w:r>
    </w:p>
    <w:p w:rsidR="003F3435" w:rsidRDefault="0032493E">
      <w:pPr>
        <w:spacing w:line="480" w:lineRule="auto"/>
        <w:jc w:val="center"/>
      </w:pPr>
      <w:r>
        <w:t xml:space="preserve">ARTICLE 3.  TRANSITION;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Not later than September 1, 2022, the Texas Commission of Licensing and Regulation and the Department of Public Safety shall adopt rules to implement Sections 521.374, 521.375, and 521.376, Transportation Code, as amended by this Act.</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  Except as otherwise provided by this section, this Act takes effect September 1, 2021.</w:t>
      </w:r>
    </w:p>
    <w:p w:rsidR="003F3435" w:rsidRDefault="0032493E">
      <w:pPr>
        <w:spacing w:line="480" w:lineRule="auto"/>
        <w:ind w:firstLine="720"/>
        <w:jc w:val="both"/>
      </w:pPr>
      <w:r>
        <w:t xml:space="preserve">(b)</w:t>
      </w:r>
      <w:r xml:space="preserve">
        <w:t> </w:t>
      </w:r>
      <w:r xml:space="preserve">
        <w:t> </w:t>
      </w:r>
      <w:r>
        <w:t xml:space="preserve">Article 1 of 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for a period of six months;</w:t>
      </w:r>
    </w:p>
    <w:p w:rsidR="003F3435" w:rsidRDefault="0032493E">
      <w:pPr>
        <w:spacing w:line="480" w:lineRule="auto"/>
        <w:ind w:firstLine="1440"/>
        <w:jc w:val="both"/>
      </w:pPr>
      <w:r>
        <w:t xml:space="preserve">(2)</w:t>
      </w:r>
      <w:r xml:space="preserve">
        <w:t> </w:t>
      </w:r>
      <w:r xml:space="preserve">
        <w:t> </w:t>
      </w:r>
      <w:r>
        <w:t xml:space="preserve">the governor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subsection;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modification or full or partial repeal of the law required under 23 U.S.C. Section 159.</w:t>
      </w:r>
    </w:p>
    <w:p w:rsidR="003F3435" w:rsidRDefault="0032493E">
      <w:pPr>
        <w:spacing w:line="480" w:lineRule="auto"/>
        <w:ind w:firstLine="720"/>
        <w:jc w:val="both"/>
      </w:pPr>
      <w:r>
        <w:t xml:space="preserve">(c)</w:t>
      </w:r>
      <w:r xml:space="preserve">
        <w:t> </w:t>
      </w:r>
      <w:r xml:space="preserve">
        <w:t> </w:t>
      </w:r>
      <w:r>
        <w:t xml:space="preserve">On the 180th day after the date described in Subsection (b) of this section, the Department of Public Safety shall reinstate any driver's license that:</w:t>
      </w:r>
    </w:p>
    <w:p w:rsidR="003F3435" w:rsidRDefault="0032493E">
      <w:pPr>
        <w:spacing w:line="480" w:lineRule="auto"/>
        <w:ind w:firstLine="1440"/>
        <w:jc w:val="both"/>
      </w:pPr>
      <w:r>
        <w:t xml:space="preserve">(1)</w:t>
      </w:r>
      <w:r xml:space="preserve">
        <w:t> </w:t>
      </w:r>
      <w:r xml:space="preserve">
        <w:t> </w:t>
      </w:r>
      <w:r>
        <w:t xml:space="preserve">was suspended under Section 521.372, Transportation Code, before the date described by Subsection (b) of this section; and</w:t>
      </w:r>
    </w:p>
    <w:p w:rsidR="003F3435" w:rsidRDefault="0032493E">
      <w:pPr>
        <w:spacing w:line="480" w:lineRule="auto"/>
        <w:ind w:firstLine="1440"/>
        <w:jc w:val="both"/>
      </w:pPr>
      <w:r>
        <w:t xml:space="preserve">(2)</w:t>
      </w:r>
      <w:r xml:space="preserve">
        <w:t> </w:t>
      </w:r>
      <w:r xml:space="preserve">
        <w:t> </w:t>
      </w:r>
      <w:r>
        <w:t xml:space="preserve">remains subject to suspension under that section on the 180th day after the date described in Subsection (b) of this section.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