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87R2796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emergency medical services subscription programs and reciprocity agreements between certain air ambulance companies operating a subscription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773.011, Health and Safety Code, is amended by amending Subsections (b) and (e) and adding Subsection (d-1) to read as follows:</w:t>
      </w:r>
    </w:p>
    <w:p w:rsidR="003F3435" w:rsidRDefault="0032493E">
      <w:pPr>
        <w:spacing w:line="480" w:lineRule="auto"/>
        <w:ind w:firstLine="720"/>
        <w:jc w:val="both"/>
      </w:pPr>
      <w:r>
        <w:t xml:space="preserve">(b)</w:t>
      </w:r>
      <w:r xml:space="preserve">
        <w:t> </w:t>
      </w:r>
      <w:r xml:space="preserve">
        <w:t> </w:t>
      </w:r>
      <w:r>
        <w:t xml:space="preserve">The executive commissioner shall adopt rules establishing minimum standards for the creation and operation of a subscription program.  </w:t>
      </w:r>
      <w:r>
        <w:rPr>
          <w:u w:val="single"/>
        </w:rPr>
        <w:t xml:space="preserve">The rules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the protection of public health and safety;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 air ambulance subscription program: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ensure compliance with federal laws and rules related to air ambulance subscription program services;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establish minimum standards and objectives for the delivery of air ambulance emergency medical services provided in accordance with a reciprocity agreement entered into under Subsection (d-1).</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To ensure maximum geographic coverage for patients covered under an air ambulance subscription program, an air ambulance company that operates a subscription program in a service delivery area shall, in accordance with executive commissioner rules, enter into a reciprocity agreement with each other air ambulance company that operates a subscription program in that area.</w:t>
      </w:r>
    </w:p>
    <w:p w:rsidR="003F3435" w:rsidRDefault="0032493E">
      <w:pPr>
        <w:spacing w:line="480" w:lineRule="auto"/>
        <w:ind w:firstLine="720"/>
        <w:jc w:val="both"/>
      </w:pPr>
      <w:r>
        <w:t xml:space="preserve">(e)</w:t>
      </w:r>
      <w:r xml:space="preserve">
        <w:t> </w:t>
      </w:r>
      <w:r xml:space="preserve">
        <w:t> </w:t>
      </w:r>
      <w:r>
        <w:t xml:space="preserve">The Insurance Code does not apply to a subscription program established </w:t>
      </w:r>
      <w:r>
        <w:rPr>
          <w:u w:val="single"/>
        </w:rPr>
        <w:t xml:space="preserve">or a reciprocity agreement entered into</w:t>
      </w:r>
      <w:r>
        <w:t xml:space="preserve">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Section 773.011, Health and Safety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