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87R3339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sentencing procedures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If a defendant is tried for a capital offense in which the state seeks the death penalty, on a finding that the defendant is guilty of a capital offense, the court shall conduct a separate sentencing proceeding to determine whether the defendant shall be sentenced to death or life imprisonment without parole.</w:t>
      </w:r>
      <w:r xml:space="preserve">
        <w:t> </w:t>
      </w:r>
      <w:r xml:space="preserve">
        <w:t> </w:t>
      </w:r>
      <w:r>
        <w:t xml:space="preserve">The proceeding shall be conducted in the trial court and, except as provided by Article 44.29(c) [</w:t>
      </w:r>
      <w:r>
        <w:rPr>
          <w:strike/>
        </w:rPr>
        <w:t xml:space="preserve">of this code</w:t>
      </w:r>
      <w:r>
        <w:t xml:space="preserve">], before the trial jury as soon as practicable.</w:t>
      </w:r>
      <w:r xml:space="preserve">
        <w:t> </w:t>
      </w:r>
      <w:r xml:space="preserve">
        <w:t> </w:t>
      </w:r>
      <w:r>
        <w:t xml:space="preserve">In the proceeding, evidence may be presented by the state and the defendant or the defendant's counsel as to any matter that the court deems relevant to sentence, including evidence of the defendant's background or character or the circumstances of the offense that mitigates against the imposition of the death penalty.</w:t>
      </w:r>
      <w:r xml:space="preserve">
        <w:t> </w:t>
      </w:r>
      <w:r xml:space="preserve">
        <w:t> </w:t>
      </w:r>
      <w:r>
        <w:t xml:space="preserve">This subdivision shall not be construed to authorize the introduction of any evidence secured in violation of the Constitution of the United States or of the State of Texas.</w:t>
      </w:r>
      <w:r xml:space="preserve">
        <w:t> </w:t>
      </w:r>
      <w:r xml:space="preserve">
        <w:t> </w:t>
      </w:r>
      <w:r>
        <w:t xml:space="preserve">The state and the defendant or the defendant's counsel shall be permitted to present argument for or against sentence of death.</w:t>
      </w:r>
      <w:r xml:space="preserve">
        <w:t> </w:t>
      </w:r>
      <w:r xml:space="preserve">
        <w:t> </w:t>
      </w:r>
      <w:r>
        <w:t xml:space="preserve">The introduction of evidence of extraneous conduct is governed by the notice requirements of Section 3(g), Article 37.07.</w:t>
      </w:r>
      <w:r xml:space="preserve">
        <w:t> </w:t>
      </w:r>
      <w:r xml:space="preserve">
        <w:t> </w:t>
      </w:r>
      <w:r>
        <w:t xml:space="preserve">[</w:t>
      </w:r>
      <w:r>
        <w:rPr>
          <w:strike/>
        </w:rPr>
        <w:t xml:space="preserve">The court, the attorney representing the state, the defendant, or the defendant's counsel may not inform a juror or a prospective juror of the effect of a failure of a jury to agree on issues submitted under Subsection (c) or (e).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w:t>
      </w:r>
      <w:r>
        <w:rPr>
          <w:strike/>
        </w:rPr>
        <w:t xml:space="preserve">of this article</w:t>
      </w:r>
      <w:r>
        <w:t xml:space="preserve">], </w:t>
      </w:r>
      <w:r>
        <w:rPr>
          <w:u w:val="single"/>
        </w:rPr>
        <w:t xml:space="preserve">the jury</w:t>
      </w:r>
      <w:r>
        <w:t xml:space="preserve"> </w:t>
      </w:r>
      <w:r>
        <w:t xml:space="preserve">[</w:t>
      </w:r>
      <w:r>
        <w:rPr>
          <w:strike/>
        </w:rPr>
        <w:t xml:space="preserve">it</w:t>
      </w:r>
      <w:r>
        <w:t xml:space="preserve">]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rPr>
          <w:u w:val="single"/>
        </w:rPr>
        <w:t xml:space="preserve">the jury</w:t>
      </w:r>
      <w:r>
        <w:t xml:space="preserve"> </w:t>
      </w:r>
      <w:r>
        <w:t xml:space="preserve">[</w:t>
      </w:r>
      <w:r>
        <w:rPr>
          <w:strike/>
        </w:rPr>
        <w:t xml:space="preserve">it</w:t>
      </w:r>
      <w:r>
        <w:t xml:space="preserve">] may not answer any issue submitted under Subsection (b) [</w:t>
      </w:r>
      <w:r>
        <w:rPr>
          <w:strike/>
        </w:rPr>
        <w:t xml:space="preserve">of this article</w:t>
      </w:r>
      <w:r>
        <w:t xml:space="preserve">] "yes" unless </w:t>
      </w:r>
      <w:r>
        <w:rPr>
          <w:u w:val="single"/>
        </w:rPr>
        <w:t xml:space="preserve">the jury</w:t>
      </w:r>
      <w:r>
        <w:t xml:space="preserve"> </w:t>
      </w:r>
      <w:r>
        <w:t xml:space="preserve">[</w:t>
      </w:r>
      <w:r>
        <w:rPr>
          <w:strike/>
        </w:rPr>
        <w:t xml:space="preserve">it</w:t>
      </w:r>
      <w:r>
        <w:t xml:space="preserve">] agrees unanimously [</w:t>
      </w:r>
      <w:r>
        <w:rPr>
          <w:strike/>
        </w:rPr>
        <w:t xml:space="preserve">and it may not answer any issue "no" unless 10 or more jurors agree</w:t>
      </w:r>
      <w:r>
        <w:t xml:space="preserv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2(f), Article 37.071,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w:t>
      </w:r>
      <w:r>
        <w:rPr>
          <w:strike/>
        </w:rPr>
        <w:t xml:space="preserve">of this article</w:t>
      </w:r>
      <w:r>
        <w:t xml:space="preserve">],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w:t>
      </w:r>
      <w:r>
        <w:rPr>
          <w:u w:val="single"/>
        </w:rPr>
        <w:t xml:space="preserve">the jury</w:t>
      </w:r>
      <w:r>
        <w:t xml:space="preserve"> </w:t>
      </w:r>
      <w:r>
        <w:t xml:space="preserve">[</w:t>
      </w:r>
      <w:r>
        <w:rPr>
          <w:strike/>
        </w:rPr>
        <w:t xml:space="preserve">it</w:t>
      </w:r>
      <w:r>
        <w:t xml:space="preserve">] agrees unanimously [</w:t>
      </w:r>
      <w:r>
        <w:rPr>
          <w:strike/>
        </w:rPr>
        <w:t xml:space="preserve">and may not answer the issue "yes" unless 10 or more jurors agree</w:t>
      </w:r>
      <w:r>
        <w:t xml:space="preserv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