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Nelson</w:t>
      </w:r>
      <w:r xml:space="preserve">
        <w:tab wTab="150" tlc="none" cTlc="0"/>
      </w:r>
      <w:r>
        <w:t xml:space="preserve">S.B.</w:t>
      </w:r>
      <w:r xml:space="preserve">
        <w:t> </w:t>
      </w:r>
      <w:r>
        <w:t xml:space="preserve">No.</w:t>
      </w:r>
      <w:r xml:space="preserve">
        <w:t> </w:t>
      </w:r>
      <w:r>
        <w:t xml:space="preserve">198</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demonstration of weapons proficiency by qualified retired law enforcement officers.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1701.357, Occupations Code, is amended by amending Subsections (a) and (c-1) and adding Subsections (b-1), (b-2), (c-2), and (f-1) to read as follows:</w:t>
      </w:r>
    </w:p>
    <w:p w:rsidR="003F3435" w:rsidRDefault="0032493E">
      <w:pPr>
        <w:spacing w:line="480" w:lineRule="auto"/>
        <w:ind w:firstLine="720"/>
        <w:jc w:val="both"/>
      </w:pPr>
      <w:r>
        <w:t xml:space="preserve">(a)</w:t>
      </w:r>
      <w:r xml:space="preserve">
        <w:t> </w:t>
      </w:r>
      <w:r xml:space="preserve">
        <w:t> </w:t>
      </w:r>
      <w:r>
        <w:t xml:space="preserve">In this section</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"Qualified handgun instructor" means a person certified as a qualified handgun instructor under Section 411.190, Government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"Qualified</w:t>
      </w:r>
      <w:r>
        <w:t xml:space="preserve">[</w:t>
      </w:r>
      <w:r>
        <w:rPr>
          <w:strike/>
        </w:rPr>
        <w:t xml:space="preserve">, "qualified</w:t>
      </w:r>
      <w:r>
        <w:t xml:space="preserve">] retired law enforcement officer" has the meaning assigned by 18 U.S.C. Section 926C.</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The commission shall issue a certificate of proficiency to a qualified retired law enforcement officer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satisfactorily demonstrates weapons proficiency to a qualified handgun instructor under Subsection (b-2);</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provides to the commission a sworn affidavit stating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officer meets the requirements for a qualified retired law enforcement officer under 18 U.S.C. Section 926C;</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officer's license as a qualified law enforcement officer was not revoked or suspended for any period during the officer's term of service;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officer has no psychological or physical disability that would interfere with the officer's proper handling of a handgun;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otherwise satisfies the applicable procedures established by the commission under Subsection (c-1).</w:t>
      </w:r>
    </w:p>
    <w:p w:rsidR="003F3435" w:rsidRDefault="0032493E">
      <w:pPr>
        <w:spacing w:line="480" w:lineRule="auto"/>
        <w:ind w:firstLine="720"/>
        <w:jc w:val="both"/>
      </w:pPr>
      <w:r>
        <w:rPr>
          <w:u w:val="single"/>
        </w:rPr>
        <w:t xml:space="preserve">(b-2)</w:t>
      </w:r>
      <w:r>
        <w:rPr>
          <w:u w:val="single"/>
        </w:rPr>
        <w:t xml:space="preserve"> </w:t>
      </w:r>
      <w:r>
        <w:rPr>
          <w:u w:val="single"/>
        </w:rPr>
        <w:t xml:space="preserve"> </w:t>
      </w:r>
      <w:r>
        <w:rPr>
          <w:u w:val="single"/>
        </w:rPr>
        <w:t xml:space="preserve">A qualified handgun instructor may allow any qualified retired law enforcement officer an opportunity to demonstrate weapons proficiency if the officer provides to the instructor a copy of the sworn affidavit described by Subsection (b-1)(2).</w:t>
      </w:r>
    </w:p>
    <w:p w:rsidR="003F3435" w:rsidRDefault="0032493E">
      <w:pPr>
        <w:spacing w:line="480" w:lineRule="auto"/>
        <w:ind w:firstLine="720"/>
        <w:jc w:val="both"/>
      </w:pPr>
      <w:r>
        <w:t xml:space="preserve">(c-1)</w:t>
      </w:r>
      <w:r xml:space="preserve">
        <w:t> </w:t>
      </w:r>
      <w:r xml:space="preserve">
        <w:t> </w:t>
      </w:r>
      <w:r>
        <w:rPr>
          <w:u w:val="single"/>
        </w:rPr>
        <w:t xml:space="preserve">The commission shall establish written procedures and forms for qualified handgun instructors regarding the manner in which demonstrations are conducted and the communication of demonstration results to the commission and for the issuance or denial of certificates of proficiency to qualified retired law enforcement officers.  The commission shall maintain records of any person who holds a certificate issued under Subsection (b-1).</w:t>
      </w:r>
    </w:p>
    <w:p w:rsidR="003F3435" w:rsidRDefault="0032493E">
      <w:pPr>
        <w:spacing w:line="480" w:lineRule="auto"/>
        <w:ind w:firstLine="720"/>
        <w:jc w:val="both"/>
      </w:pPr>
      <w:r>
        <w:rPr>
          <w:u w:val="single"/>
        </w:rPr>
        <w:t xml:space="preserve">(c-2)</w:t>
      </w:r>
      <w:r xml:space="preserve">
        <w:t> </w:t>
      </w:r>
      <w:r xml:space="preserve">
        <w:t> </w:t>
      </w:r>
      <w:r>
        <w:t xml:space="preserve">For purposes of this section, proof that an individual is a qualified retired law enforcement officer may include a retired peace officer identification card issued under Subchapter H, Chapter 614, Government Code, or other form of identification as described by 18 U.S.C. Section 926C(d).</w:t>
      </w:r>
    </w:p>
    <w:p w:rsidR="003F3435" w:rsidRDefault="0032493E">
      <w:pPr>
        <w:spacing w:line="480" w:lineRule="auto"/>
        <w:ind w:firstLine="720"/>
        <w:jc w:val="both"/>
      </w:pPr>
      <w:r>
        <w:rPr>
          <w:u w:val="single"/>
        </w:rPr>
        <w:t xml:space="preserve">(f-1)</w:t>
      </w:r>
      <w:r>
        <w:rPr>
          <w:u w:val="single"/>
        </w:rPr>
        <w:t xml:space="preserve"> </w:t>
      </w:r>
      <w:r>
        <w:rPr>
          <w:u w:val="single"/>
        </w:rPr>
        <w:t xml:space="preserve"> </w:t>
      </w:r>
      <w:r>
        <w:rPr>
          <w:u w:val="single"/>
        </w:rPr>
        <w:t xml:space="preserve">A qualified handgun instructor may collect a reasonable fee for the purpose of evaluating a demonstration of weapons proficiency under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198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