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for obtaining unemployment compensation benefits paid in error.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214, Labor Code, is amended by adding Section 214.0025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214.0025.</w:t>
      </w:r>
      <w:r>
        <w:rPr>
          <w:u w:val="single"/>
        </w:rPr>
        <w:t xml:space="preserve"> </w:t>
      </w:r>
      <w:r>
        <w:rPr>
          <w:u w:val="single"/>
        </w:rPr>
        <w:t xml:space="preserve"> </w:t>
      </w:r>
      <w:r>
        <w:rPr>
          <w:u w:val="single"/>
        </w:rPr>
        <w:t xml:space="preserve">LIABILITY FOR OBTAINING BENEFITS PAID IN ERROR.  A person who has received benefits to which the person was not entitled that were paid to the person solely due to commission error is not liable for the amount of those benefits.  The commission may not seek to recover the amount of those benefits from the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214.0025, Labor Code, as added by this Act, applies to benefits paid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