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87R2768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recognition of the Lipan Apache Tribe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Title 11, Government Code, is amended to read as follows:</w:t>
      </w:r>
    </w:p>
    <w:p w:rsidR="003F3435" w:rsidRDefault="0032493E">
      <w:pPr>
        <w:spacing w:line="480" w:lineRule="auto"/>
        <w:jc w:val="center"/>
      </w:pPr>
      <w:r>
        <w:t xml:space="preserve">TITLE 11. STATE SYMBOLS</w:t>
      </w:r>
      <w:r>
        <w:rPr>
          <w:u w:val="single"/>
        </w:rPr>
        <w:t xml:space="preserve">, RECOGNITIONS,</w:t>
      </w:r>
      <w:r>
        <w:t xml:space="preserve"> AND HONORS; PRESERVATION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Subtitle A, Title 11, Government Code, is amended to read as follows:</w:t>
      </w:r>
    </w:p>
    <w:p w:rsidR="003F3435" w:rsidRDefault="0032493E">
      <w:pPr>
        <w:spacing w:line="480" w:lineRule="auto"/>
        <w:jc w:val="center"/>
      </w:pPr>
      <w:r>
        <w:t xml:space="preserve">SUBTITLE A. STATE SYMBOLS</w:t>
      </w:r>
      <w:r>
        <w:rPr>
          <w:u w:val="single"/>
        </w:rPr>
        <w:t xml:space="preserve">, RECOGNITIONS,</w:t>
      </w:r>
      <w:r>
        <w:t xml:space="preserve">  AND HONORS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A, Title 11, Government Code, is amended by adding Chapter 3107 to read as follows:</w:t>
      </w:r>
    </w:p>
    <w:p w:rsidR="003F3435" w:rsidRDefault="0032493E">
      <w:pPr>
        <w:spacing w:line="480" w:lineRule="auto"/>
        <w:jc w:val="center"/>
      </w:pPr>
      <w:r>
        <w:rPr>
          <w:u w:val="single"/>
        </w:rPr>
        <w:t xml:space="preserve">CHAPTER 3107. STATE RECOGNITION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3107.001.</w:t>
      </w:r>
      <w:r>
        <w:rPr>
          <w:u w:val="single"/>
        </w:rPr>
        <w:t xml:space="preserve"> </w:t>
      </w:r>
      <w:r>
        <w:rPr>
          <w:u w:val="single"/>
        </w:rPr>
        <w:t xml:space="preserve"> </w:t>
      </w:r>
      <w:r>
        <w:rPr>
          <w:u w:val="single"/>
        </w:rPr>
        <w:t xml:space="preserve">STATE RECOGNITION OF NATIVE AMERICAN INDIAN TRIBE.  The Lipan Apache Tribe of Texas is designated and recognized by this state as a Native American Indian Tribe exercising substantial governmental powers and duties.  The tribe is recognized as eligible for all programs, services, authorizations, including marketing and sales authorizations, and other benefits provided to state-recognized Native American Indian Tribes by the United States, this state, or any other state because of the tribe members' status as Native American Indians.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