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285</w:t>
      </w:r>
    </w:p>
    <w:p w:rsidR="003F3435" w:rsidRDefault="0032493E">
      <w:pPr>
        <w:ind w:firstLine="720"/>
        <w:jc w:val="both"/>
      </w:pPr>
      <w:r>
        <w:t xml:space="preserve">(Neave)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and certain procedures under the Title IV-D program for child support enforcement.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105.008, Family Code, is amended to read as follows:</w:t>
      </w:r>
    </w:p>
    <w:p w:rsidR="003F3435" w:rsidRDefault="0032493E">
      <w:pPr>
        <w:spacing w:line="480" w:lineRule="auto"/>
        <w:ind w:firstLine="720"/>
        <w:jc w:val="both"/>
      </w:pPr>
      <w:r>
        <w:t xml:space="preserve">Sec.</w:t>
      </w:r>
      <w:r xml:space="preserve">
        <w:t> </w:t>
      </w:r>
      <w:r>
        <w:t xml:space="preserve">105.008.</w:t>
      </w:r>
      <w:r xml:space="preserve">
        <w:t> </w:t>
      </w:r>
      <w:r xml:space="preserve">
        <w:t> </w:t>
      </w:r>
      <w:r>
        <w:t xml:space="preserve">RECORD OF SUPPORT ORDER FOR STATE CASE REGISTRY.  (a)</w:t>
      </w:r>
      <w:r xml:space="preserve">
        <w:t> </w:t>
      </w:r>
      <w:r xml:space="preserve">
        <w:t> </w:t>
      </w:r>
      <w:r>
        <w:t xml:space="preserve">The clerk of the court shall provide the state case registry with a record of a court order for child support</w:t>
      </w:r>
      <w:r>
        <w:rPr>
          <w:u w:val="single"/>
        </w:rPr>
        <w:t xml:space="preserve">, medical support, and dental support</w:t>
      </w:r>
      <w:r>
        <w:t xml:space="preserve">. </w:t>
      </w:r>
      <w:r>
        <w:t xml:space="preserve"> </w:t>
      </w:r>
      <w:r>
        <w:t xml:space="preserve">The record of </w:t>
      </w:r>
      <w:r>
        <w:rPr>
          <w:u w:val="single"/>
        </w:rPr>
        <w:t xml:space="preserve">a support</w:t>
      </w:r>
      <w:r>
        <w:t xml:space="preserve"> [</w:t>
      </w:r>
      <w:r>
        <w:rPr>
          <w:strike/>
        </w:rPr>
        <w:t xml:space="preserve">an</w:t>
      </w:r>
      <w:r>
        <w:t xml:space="preserve">] order shall include information provided by the parties on a form developed by the Title IV-D agency. </w:t>
      </w:r>
      <w:r>
        <w:t xml:space="preserve"> </w:t>
      </w:r>
      <w:r>
        <w:t xml:space="preserve">The form shall be completed by the petitioner and submitted to the clerk at the time the order is filed for record.</w:t>
      </w:r>
    </w:p>
    <w:p w:rsidR="003F3435" w:rsidRDefault="0032493E">
      <w:pPr>
        <w:spacing w:line="480" w:lineRule="auto"/>
        <w:ind w:firstLine="720"/>
        <w:jc w:val="both"/>
      </w:pPr>
      <w:r>
        <w:t xml:space="preserve">(b)</w:t>
      </w:r>
      <w:r xml:space="preserve">
        <w:t> </w:t>
      </w:r>
      <w:r xml:space="preserve">
        <w:t> </w:t>
      </w:r>
      <w:r>
        <w:rPr>
          <w:u w:val="single"/>
        </w:rPr>
        <w:t xml:space="preserve">The form described by Subsection (a) may include an option for a party to apply for child support services provided by the Title IV-D agency. </w:t>
      </w:r>
      <w:r>
        <w:rPr>
          <w:u w:val="single"/>
        </w:rPr>
        <w:t xml:space="preserve"> </w:t>
      </w:r>
      <w:r>
        <w:rPr>
          <w:u w:val="single"/>
        </w:rPr>
        <w:t xml:space="preserve">If a party applies for child support services, the party or the party's authorized representative must sign the form.</w:t>
      </w:r>
    </w:p>
    <w:p w:rsidR="003F3435" w:rsidRDefault="0032493E">
      <w:pPr>
        <w:spacing w:line="480" w:lineRule="auto"/>
        <w:ind w:firstLine="720"/>
        <w:jc w:val="both"/>
      </w:pPr>
      <w:r>
        <w:rPr>
          <w:u w:val="single"/>
        </w:rPr>
        <w:t xml:space="preserve">(c)</w:t>
      </w:r>
      <w:r xml:space="preserve">
        <w:t> </w:t>
      </w:r>
      <w:r xml:space="preserve">
        <w:t> </w:t>
      </w:r>
      <w:r>
        <w:t xml:space="preserve">To the extent federal funds are available, the Title IV-D agency shall reimburse the clerk of the court for the costs incurred in providing the record of support order required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111.001(b), Family Code, is amended to read as follows:</w:t>
      </w:r>
    </w:p>
    <w:p w:rsidR="003F3435" w:rsidRDefault="0032493E">
      <w:pPr>
        <w:spacing w:line="480" w:lineRule="auto"/>
        <w:ind w:firstLine="720"/>
        <w:jc w:val="both"/>
      </w:pPr>
      <w:r>
        <w:t xml:space="preserve">(b)</w:t>
      </w:r>
      <w:r xml:space="preserve">
        <w:t> </w:t>
      </w:r>
      <w:r xml:space="preserve">
        <w:t> </w:t>
      </w:r>
      <w:r>
        <w:t xml:space="preserve">At least once every four years, the Title IV-D agency shall review the child support guidelines under Chapter 154 as required by 42 U.S.C. Section 667(a) </w:t>
      </w:r>
      <w:r>
        <w:rPr>
          <w:u w:val="single"/>
        </w:rPr>
        <w:t xml:space="preserve">and 45 C.F.R. Section 302.56</w:t>
      </w:r>
      <w:r>
        <w:t xml:space="preserve"> </w:t>
      </w:r>
      <w:r>
        <w:t xml:space="preserve">and report the results of the review and any recommendations for any changes to the guidelines and their manner of application to the standing committees of each house of the legislature having jurisdiction over family law issues.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231.0011(c) and (d), Family Code, are amended to read as follows:</w:t>
      </w:r>
    </w:p>
    <w:p w:rsidR="003F3435" w:rsidRDefault="0032493E">
      <w:pPr>
        <w:spacing w:line="480" w:lineRule="auto"/>
        <w:ind w:firstLine="720"/>
        <w:jc w:val="both"/>
      </w:pPr>
      <w:r>
        <w:t xml:space="preserve">(c)</w:t>
      </w:r>
      <w:r xml:space="preserve">
        <w:t> </w:t>
      </w:r>
      <w:r xml:space="preserve">
        <w:t> </w:t>
      </w:r>
      <w:r>
        <w:t xml:space="preserve">The Title IV-D agency may contract with any county meeting technical system requirements necessary to comply with federal law for provision of Title IV-D services in that county. </w:t>
      </w:r>
      <w:r>
        <w:t xml:space="preserve"> </w:t>
      </w:r>
      <w:r>
        <w:rPr>
          <w:u w:val="single"/>
        </w:rPr>
        <w:t xml:space="preserve">The clerk of the court of a county participating in the unified enforcement system shall use a record of support order form described by Section 105.008(b) that includes an option for the obligee or obligor to apply for child support services provided by the Title IV-D agency.</w:t>
      </w:r>
      <w:r>
        <w:t xml:space="preserve"> [</w:t>
      </w:r>
      <w:r>
        <w:rPr>
          <w:strike/>
        </w:rPr>
        <w:t xml:space="preserve">All new cases in which support orders are entered in such county after the effective date of a monitoring contract shall be Title IV-D cases. </w:t>
      </w:r>
      <w:r>
        <w:rPr>
          <w:strike/>
        </w:rPr>
        <w:t xml:space="preserve"> </w:t>
      </w:r>
      <w:r>
        <w:rPr>
          <w:strike/>
        </w:rPr>
        <w:t xml:space="preserve">Any other case in the county, subject to federal requirements and the agreement of the county and the Title IV-D agency, may be included as a Title IV-D case. </w:t>
      </w:r>
      <w:r>
        <w:rPr>
          <w:strike/>
        </w:rPr>
        <w:t xml:space="preserve"> </w:t>
      </w:r>
      <w:r>
        <w:rPr>
          <w:strike/>
        </w:rPr>
        <w:t xml:space="preserve">Any obligee under a support order may refuse Title IV-D enforcement services unless required to accept such services pursuant to other law.</w:t>
      </w:r>
      <w:r>
        <w:t xml:space="preserve">]</w:t>
      </w:r>
    </w:p>
    <w:p w:rsidR="003F3435" w:rsidRDefault="0032493E">
      <w:pPr>
        <w:spacing w:line="480" w:lineRule="auto"/>
        <w:ind w:firstLine="720"/>
        <w:jc w:val="both"/>
      </w:pPr>
      <w:r>
        <w:t xml:space="preserve">(d)</w:t>
      </w:r>
      <w:r xml:space="preserve">
        <w:t> </w:t>
      </w:r>
      <w:r xml:space="preserve">
        <w:t> </w:t>
      </w:r>
      <w:r>
        <w:t xml:space="preserve">Counties participating in the unified enforcement system shall monitor all </w:t>
      </w:r>
      <w:r>
        <w:rPr>
          <w:u w:val="single"/>
        </w:rPr>
        <w:t xml:space="preserve">assigned Title IV-D</w:t>
      </w:r>
      <w:r>
        <w:t xml:space="preserve"> child support [</w:t>
      </w:r>
      <w:r>
        <w:rPr>
          <w:strike/>
        </w:rPr>
        <w:t xml:space="preserve">registry</w:t>
      </w:r>
      <w:r>
        <w:t xml:space="preserve">] cases and on delinquency may, subject to the approval of the Title IV-D agency, provide enforcement services through:</w:t>
      </w:r>
    </w:p>
    <w:p w:rsidR="003F3435" w:rsidRDefault="0032493E">
      <w:pPr>
        <w:spacing w:line="480" w:lineRule="auto"/>
        <w:ind w:firstLine="1440"/>
        <w:jc w:val="both"/>
      </w:pPr>
      <w:r>
        <w:t xml:space="preserve">(1)</w:t>
      </w:r>
      <w:r xml:space="preserve">
        <w:t> </w:t>
      </w:r>
      <w:r xml:space="preserve">
        <w:t> </w:t>
      </w:r>
      <w:r>
        <w:t xml:space="preserve">direct provision of services by county personnel;</w:t>
      </w:r>
    </w:p>
    <w:p w:rsidR="003F3435" w:rsidRDefault="0032493E">
      <w:pPr>
        <w:spacing w:line="480" w:lineRule="auto"/>
        <w:ind w:firstLine="1440"/>
        <w:jc w:val="both"/>
      </w:pPr>
      <w:r>
        <w:t xml:space="preserve">(2)</w:t>
      </w:r>
      <w:r xml:space="preserve">
        <w:t> </w:t>
      </w:r>
      <w:r xml:space="preserve">
        <w:t> </w:t>
      </w:r>
      <w:r>
        <w:t xml:space="preserve">subcontracting all or portions of the services to private entities or attorneys; or</w:t>
      </w:r>
    </w:p>
    <w:p w:rsidR="003F3435" w:rsidRDefault="0032493E">
      <w:pPr>
        <w:spacing w:line="480" w:lineRule="auto"/>
        <w:ind w:firstLine="1440"/>
        <w:jc w:val="both"/>
      </w:pPr>
      <w:r>
        <w:t xml:space="preserve">(3)</w:t>
      </w:r>
      <w:r xml:space="preserve">
        <w:t> </w:t>
      </w:r>
      <w:r xml:space="preserve">
        <w:t> </w:t>
      </w:r>
      <w:r>
        <w:t xml:space="preserve">such other methods as may be approved by the Title IV-D agency.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231.104,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Filing a notice of assignment of support rights, a notice of change of payee under Section 231.105, or a pleading by the Title IV-D agency in a suit under this title is evidence of the assignment of support rights to the Title IV-D agency in that cause and is admissible as evidence of the truth of the assignment of support rights and does not require further authentication or verification.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233.018, Family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party may sign a waiver under this section using a digitized signature.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waiver under this section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sworn before a notary public;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executed using an unsworn declaration under Section 132.001, Civil Practice and Remedies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(a)(2), the mailing address of a party shall be omitted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has previously made a finding and ordered nondisclosure under Section 105.006(c) relating to the parties and the order has not been superseded;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 support review order contains an agreed finding and order under Section 105.006(c).</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233.021(c), Family Code, is amended to read as follows:</w:t>
      </w:r>
    </w:p>
    <w:p w:rsidR="003F3435" w:rsidRDefault="0032493E">
      <w:pPr>
        <w:spacing w:line="480" w:lineRule="auto"/>
        <w:ind w:firstLine="720"/>
        <w:jc w:val="both"/>
      </w:pPr>
      <w:r>
        <w:t xml:space="preserve">(c)</w:t>
      </w:r>
      <w:r xml:space="preserve">
        <w:t> </w:t>
      </w:r>
      <w:r xml:space="preserve">
        <w:t> </w:t>
      </w:r>
      <w:r>
        <w:t xml:space="preserve">The clerk shall deliver by personal service </w:t>
      </w:r>
      <w:r>
        <w:rPr>
          <w:u w:val="single"/>
        </w:rPr>
        <w:t xml:space="preserve">or, if court-ordered, a method of substituted service,</w:t>
      </w:r>
      <w:r>
        <w:t xml:space="preserve"> a copy of the petition for confirmation of a nonagreed review order and a copy of the order, to each party entitled to service who has not waived service.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233.024(a), Family Code, is amended to read as follows:</w:t>
      </w:r>
    </w:p>
    <w:p w:rsidR="003F3435" w:rsidRDefault="0032493E">
      <w:pPr>
        <w:spacing w:line="480" w:lineRule="auto"/>
        <w:ind w:firstLine="720"/>
        <w:jc w:val="both"/>
      </w:pPr>
      <w:r>
        <w:t xml:space="preserve">(a)</w:t>
      </w:r>
      <w:r xml:space="preserve">
        <w:t> </w:t>
      </w:r>
      <w:r xml:space="preserve">
        <w:t> </w:t>
      </w:r>
      <w:r>
        <w:t xml:space="preserve">On the filing of an agreed child support review order signed by all parties, together with waiver of service, the court shall sign the order not later than the </w:t>
      </w:r>
      <w:r>
        <w:rPr>
          <w:u w:val="single"/>
        </w:rPr>
        <w:t xml:space="preserve">seventh</w:t>
      </w:r>
      <w:r>
        <w:t xml:space="preserve"> [</w:t>
      </w:r>
      <w:r>
        <w:rPr>
          <w:strike/>
        </w:rPr>
        <w:t xml:space="preserve">third</w:t>
      </w:r>
      <w:r>
        <w:t xml:space="preserve">] day after the filing of the order.  On expiration of the </w:t>
      </w:r>
      <w:r>
        <w:rPr>
          <w:u w:val="single"/>
        </w:rPr>
        <w:t xml:space="preserve">seventh</w:t>
      </w:r>
      <w:r>
        <w:t xml:space="preserve"> [</w:t>
      </w:r>
      <w:r>
        <w:rPr>
          <w:strike/>
        </w:rPr>
        <w:t xml:space="preserve">third</w:t>
      </w:r>
      <w:r>
        <w:t xml:space="preserve">] day after the filing of the order, the order is considered confirmed by the court by operation of law, regardless of whether the court has signed the order.  The court may sign the order before filing the order, but the signed order shall immediately be filed.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to Sections 105.008 and 231.0011, Family Code, apply to a suit affecting the parent-child relationship pending in a trial court on or filed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 in law made by this Act to Section 233.021(c), Family Code, applies only to a petition for confirmation of a nonagreed order filed on or after the effective date of this Act. </w:t>
      </w:r>
      <w:r>
        <w:t xml:space="preserve"> </w:t>
      </w:r>
      <w:r>
        <w:t xml:space="preserve">A petition filed before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 in law made by this Act to Section 233.024(a), Family Code, applies only to an agreed child support review order filed on or after the effective date of this Act. </w:t>
      </w:r>
      <w:r>
        <w:t xml:space="preserve"> </w:t>
      </w:r>
      <w:r>
        <w:t xml:space="preserve">An order filed before the effective date of this Act is governed by the law in effect on the date the order was filed,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