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87R5433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reports on abortions performed at an abortion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245.0116(a),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shall publish on its Internet website a monthly report containing aggregate data of the information in the reports submitted under Section 245.011.  </w:t>
      </w:r>
      <w:r>
        <w:rPr>
          <w:u w:val="single"/>
        </w:rPr>
        <w:t xml:space="preserve">The report must specify the number of abortions performed in each county during the reporting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