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87R3208 SMT-D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310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the temporary tax reduction for certain high-cost gas.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81.117(d), Natural Resources Code, is amended to read as follows:</w:t>
      </w:r>
    </w:p>
    <w:p w:rsidR="003F3435" w:rsidRDefault="0032493E">
      <w:pPr>
        <w:spacing w:line="480" w:lineRule="auto"/>
        <w:ind w:firstLine="720"/>
        <w:jc w:val="both"/>
      </w:pPr>
      <w:r>
        <w:t xml:space="preserve">(d)</w:t>
      </w:r>
      <w:r xml:space="preserve">
        <w:t> </w:t>
      </w:r>
      <w:r xml:space="preserve">
        <w:t> </w:t>
      </w:r>
      <w:r>
        <w:t xml:space="preserve">The exemptions and reductions set out in Sections 201.053, [</w:t>
      </w:r>
      <w:r>
        <w:rPr>
          <w:strike/>
        </w:rPr>
        <w:t xml:space="preserve">201.057,</w:t>
      </w:r>
      <w:r>
        <w:t xml:space="preserve">] 201.058, and 202.060, Tax Code, do not affect the fee imposed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201.057, Tax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Subject to Subsection (b) of this section, the change in law made by this Act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(b)</w:t>
      </w:r>
      <w:r xml:space="preserve">
        <w:t> </w:t>
      </w:r>
      <w:r xml:space="preserve">
        <w:t> </w:t>
      </w:r>
      <w:r>
        <w:t xml:space="preserve">The tax reduction provided by Section 201.057, Tax Code, as repealed by this Act, does not apply to gas produced on or after the effective date of this Act, regardless of whether the comptroller approved a tax reduction under Section 201.057 that would have applied to the gas on or after the effective date of this Act had Section 201.057 not been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