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87R18998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331</w:t>
      </w:r>
    </w:p>
    <w:p w:rsidR="003F3435" w:rsidRDefault="0032493E">
      <w:pPr>
        <w:ind w:firstLine="720"/>
        <w:jc w:val="both"/>
      </w:pPr>
      <w:r>
        <w:t xml:space="preserve">(Button)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331: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331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to serve as an interpreter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61.032.</w:t>
      </w:r>
      <w:r xml:space="preserve">
        <w:t> </w:t>
      </w:r>
      <w:r xml:space="preserve">
        <w:t> </w:t>
      </w:r>
      <w:r>
        <w:t xml:space="preserve">INTERPRETER PERMITTED. </w:t>
      </w:r>
      <w:r>
        <w:t xml:space="preserve"> </w:t>
      </w:r>
      <w:r>
        <w:t xml:space="preserve">If an election officer who attempts to communicate with a voter does not understand the language used by the voter, the voter may communicate through an interpreter selected by the voter </w:t>
      </w:r>
      <w:r>
        <w:rPr>
          <w:u w:val="single"/>
        </w:rPr>
        <w:t xml:space="preserve">or, if the voter has not selected an interpreter, any interpreter an election officer may appoint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61.033.</w:t>
      </w:r>
      <w:r xml:space="preserve">
        <w:t> </w:t>
      </w:r>
      <w:r xml:space="preserve">
        <w:t> </w:t>
      </w:r>
      <w:r>
        <w:t xml:space="preserve">ELIGIBILITY TO SERVE AS INTERPRETER.  To be eligible to serve as an interpreter, a person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any person other than the voter's employer, an agent of the voter's employer, or an officer or agent of a labor union to which the voter belongs;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appointed to serve as an interpreter by an election officer,</w:t>
      </w:r>
      <w:r>
        <w:t xml:space="preserve"> must be a registered voter of the county in which the voter needing the interpreter resides </w:t>
      </w:r>
      <w:r>
        <w:rPr>
          <w:u w:val="single"/>
        </w:rPr>
        <w:t xml:space="preserve">or a registered voter of an adjacent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61.034.</w:t>
      </w:r>
      <w:r xml:space="preserve">
        <w:t> </w:t>
      </w:r>
      <w:r xml:space="preserve">
        <w:t> </w:t>
      </w:r>
      <w:r>
        <w:t xml:space="preserve">TRANSLATING BALLOT.  If a voter cannot comprehend the language in which the ballot is printed, </w:t>
      </w:r>
      <w:r>
        <w:rPr>
          <w:u w:val="single"/>
        </w:rPr>
        <w:t xml:space="preserve">the voter may receive assistance in accordance with Subchapter B, Chapter 64</w:t>
      </w:r>
      <w:r>
        <w:t xml:space="preserve"> </w:t>
      </w:r>
      <w:r>
        <w:t xml:space="preserve">[</w:t>
      </w:r>
      <w:r>
        <w:rPr>
          <w:strike/>
        </w:rPr>
        <w:t xml:space="preserve">an interpreter may accompany the voter to the voting station for the purpose of translating the ballot to the voter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61.035.</w:t>
      </w:r>
      <w:r xml:space="preserve">
        <w:t> </w:t>
      </w:r>
      <w:r xml:space="preserve">
        <w:t> </w:t>
      </w:r>
      <w:r>
        <w:t xml:space="preserve">OATH.  </w:t>
      </w:r>
      <w:r>
        <w:rPr>
          <w:u w:val="single"/>
        </w:rPr>
        <w:t xml:space="preserve">(a)</w:t>
      </w:r>
      <w:r>
        <w:t xml:space="preserve">  Before serving as an interpreter, the person selected as interpreter must take the following oath administered by an election officer:</w:t>
      </w:r>
    </w:p>
    <w:p w:rsidR="003F3435" w:rsidRDefault="0032493E">
      <w:pPr>
        <w:spacing w:line="480" w:lineRule="auto"/>
        <w:ind w:firstLine="720"/>
        <w:jc w:val="both"/>
      </w:pPr>
      <w:r>
        <w:t xml:space="preserve">"I swear (or affirm) that, to the best of my ability, I will correctly interpret and translate each question, answer, or statement addressed either to the voter by any election officer or to an election officer by the voter."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will be providing ballot assistance under Section 61.034 must also take the oath required by Subchapter B, Chapter 64, and meet all other requirements of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