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87R1032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release of a deed of trust or other contract lien securing a home loan after direct payoff by mortgagor.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343, Finance Code, is amended by adding Section 343.107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343.107.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RELEASE OF LIEN AFTER DIRECT PAYOFF BY MORTGAGOR.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"mortgage servicer," "mortgagee," and "mortgagor" have the meanings assigned by Section 51.0001, Property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a payment of a home loan made on behalf of a mortgagor by a title insurance company or an authorized title insurance agent.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45th day after the date a mortgage servicer or mortgagee, as applicable, receives full payment of a home loan from a mortgagor in accordance with a payoff statement requested by and furnished directly to the mortgagor, the mortgage servicer or mortgagee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deliver to the mortgagor a release of the deed of trust or other contract lien securing the home loan;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file with the appropriate county clerk's office a release of the deed of trust or other contract lien.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 conflict between Section 343.107, Finance Code, as added by this Act, and a provision of a home loan agreement entered into before the effective date of this Act, the provision of the home loan agreement prevails.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