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394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drug-induced abortion procedures, providers, and facilities; providing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state has an interest to protect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Mifeprex/mifepristone presents significant medical complications including, but not limited to, uterine hemorrhage, viral infections, abdominal pain, cramping, vomiting, headache, fatigue, and pelvic inflammatory disease.</w:t>
      </w:r>
    </w:p>
    <w:p w:rsidR="003F3435" w:rsidRDefault="0032493E">
      <w:pPr>
        <w:spacing w:line="480" w:lineRule="auto"/>
        <w:ind w:firstLine="1440"/>
        <w:jc w:val="both"/>
      </w:pPr>
      <w:r>
        <w:t xml:space="preserve">(3)</w:t>
      </w:r>
      <w:r xml:space="preserve">
        <w:t> </w:t>
      </w:r>
      <w:r xml:space="preserve">
        <w:t> </w:t>
      </w:r>
      <w:r>
        <w:t xml:space="preserve">The risk of failure rate and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171.061, Health and Safety Code, is amended to read as follows:</w:t>
      </w:r>
    </w:p>
    <w:p w:rsidR="003F3435" w:rsidRDefault="0032493E">
      <w:pPr>
        <w:spacing w:line="480" w:lineRule="auto"/>
        <w:ind w:firstLine="720"/>
        <w:jc w:val="both"/>
      </w:pPr>
      <w:r>
        <w:t xml:space="preserve">Sec.</w:t>
      </w:r>
      <w:r xml:space="preserve">
        <w:t> </w:t>
      </w:r>
      <w:r>
        <w:t xml:space="preserve">171.061.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"Abortion" has the meaning assigned by Section </w:t>
      </w:r>
      <w:r>
        <w:rPr>
          <w:u w:val="single"/>
        </w:rPr>
        <w:t xml:space="preserve">245.002</w:t>
      </w:r>
      <w:r>
        <w:t xml:space="preserve">.  This definition, as applied in this subchapter, may not be construed to apply to an act done with the intent to treat a maternal disease or illness for which a prescribed drug, medicine, or other substance is indicated.</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"Final printed label" or "FPL" means the informational document approved by the United States Food and Drug Administration for an abortion-inducing drug that:</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outlines the protocol authorized by that agency and agreed to by the drug company applying for authorization of the drug by that agency; and</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delineates how a drug is to be used according to approval by that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"Adverse event" means any adverse physical condition arising from the performance of an abortion, including the complications listed in Section 171.006, Health and Safety Code.</w:t>
      </w:r>
      <w:r>
        <w:t xml:space="preserve"> </w:t>
      </w:r>
    </w:p>
    <w:p w:rsidR="003F3435" w:rsidRDefault="0032493E">
      <w:pPr>
        <w:spacing w:line="480" w:lineRule="auto"/>
        <w:ind w:firstLine="1440"/>
        <w:jc w:val="both"/>
      </w:pPr>
      <w:r>
        <w:t xml:space="preserve">(4)</w:t>
      </w:r>
      <w:r xml:space="preserve">
        <w:t> </w:t>
      </w:r>
      <w:r xml:space="preserve">
        <w:t> </w:t>
      </w:r>
      <w:r>
        <w:t xml:space="preserve">"Gestational age" means the amount of time that has elapsed since the first day of a woman's last menstrual period.</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 </w:t>
      </w:r>
      <w:r>
        <w:rPr>
          <w:u w:val="single"/>
        </w:rPr>
        <w:t xml:space="preserve">The use of such drugs to induce abortion is also known as "medical," "medication," "RU-486," "chemical," "Mifeprex regimen," or "drug-induced" abortion.</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"Mifeprex regimen," "RU-486 regimen," or "RU-486" means the abortion-inducing drug regimen approved by the United States Food and Drug Administration that consists of administering mifepristone and misoprostol.</w:t>
      </w:r>
    </w:p>
    <w:p w:rsidR="003F3435" w:rsidRDefault="0032493E">
      <w:pPr>
        <w:spacing w:line="480" w:lineRule="auto"/>
        <w:ind w:firstLine="1440"/>
        <w:jc w:val="both"/>
      </w:pPr>
      <w:r>
        <w:rPr>
          <w:strike/>
        </w:rPr>
        <w:t xml:space="preserve">(7)</w:t>
      </w:r>
      <w:r xml:space="preserve">
        <w:t> </w:t>
      </w:r>
      <w:r xml:space="preserve">
        <w:t> </w:t>
      </w:r>
      <w:r>
        <w:rPr>
          <w:u w:val="single"/>
        </w:rPr>
        <w:t xml:space="preserve">(6)</w:t>
      </w:r>
      <w:r>
        <w:t xml:space="preserve"> "Physician" means an individual who is licensed to practice medicine in this state, including a medical doctor and a doctor of osteopathic medicine.</w:t>
      </w:r>
    </w:p>
    <w:p w:rsidR="003F3435" w:rsidRDefault="0032493E">
      <w:pPr>
        <w:spacing w:line="480" w:lineRule="auto"/>
        <w:ind w:firstLine="1440"/>
        <w:jc w:val="both"/>
      </w:pPr>
      <w:r>
        <w:rPr>
          <w:strike/>
        </w:rPr>
        <w:t xml:space="preserve">(8)</w:t>
      </w:r>
      <w:r>
        <w:rPr>
          <w:u w:val="single"/>
        </w:rPr>
        <w:t xml:space="preserve">(7) </w:t>
      </w:r>
      <w:r>
        <w:t xml:space="preserve"> </w:t>
      </w:r>
      <w:r>
        <w:t xml:space="preserve">"Pregnant" means the female reproductive condition of having an unborn child in a woman's uterus.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means, when used regarding abortion-inducing drugs, any act of giving, selling, dispensing, administering, transferring possession to or otherwise providing or prescribing an abortion-inducing drug.</w:t>
      </w:r>
    </w:p>
    <w:p w:rsidR="003F3435" w:rsidRDefault="0032493E">
      <w:pPr>
        <w:spacing w:line="480" w:lineRule="auto"/>
        <w:ind w:firstLine="1440"/>
        <w:jc w:val="both"/>
      </w:pPr>
      <w:r>
        <w:t xml:space="preserve">(9)</w:t>
      </w:r>
      <w:r xml:space="preserve">
        <w:t> </w:t>
      </w:r>
      <w:r xml:space="preserve">
        <w:t> </w:t>
      </w:r>
      <w:r>
        <w:t xml:space="preserve">"Unborn child" means an offspring of human beings from conception until birth.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171.063, Health and Safety Code, is amended by amending Subsections (a), (b), and (c) to read as follows:</w:t>
      </w:r>
    </w:p>
    <w:p w:rsidR="003F3435" w:rsidRDefault="0032493E">
      <w:pPr>
        <w:spacing w:line="480" w:lineRule="auto"/>
        <w:ind w:firstLine="720"/>
        <w:jc w:val="both"/>
      </w:pPr>
      <w:r>
        <w:t xml:space="preserve">(a)</w:t>
      </w:r>
      <w:r xml:space="preserve">
        <w:t> </w:t>
      </w:r>
      <w:r xml:space="preserve">
        <w:t> </w:t>
      </w:r>
      <w:r>
        <w:t xml:space="preserve">A person may not knowingly give, sell, dispense, administer, provide, or prescribe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gives, sells, dispenses, administers, provides, or prescribes the abortion-inducing drug is a physician; and</w:t>
      </w:r>
    </w:p>
    <w:p w:rsidR="003F3435" w:rsidRDefault="0032493E">
      <w:pPr>
        <w:spacing w:line="480" w:lineRule="auto"/>
        <w:ind w:firstLine="1440"/>
        <w:jc w:val="both"/>
      </w:pPr>
      <w:r>
        <w:t xml:space="preserve">(2)</w:t>
      </w:r>
      <w:r xml:space="preserve">
        <w:t> </w:t>
      </w:r>
      <w:r xml:space="preserve">
        <w:t> </w:t>
      </w:r>
      <w:r>
        <w:rPr>
          <w:strike/>
        </w:rPr>
        <w:t xml:space="preserve">except as otherwise provided by Subsection (b),</w:t>
      </w:r>
      <w:r>
        <w:t xml:space="preserve"> the provision, prescription, or administration of the abortion-inducing drug satisfies the protocol tested and authorized by </w:t>
      </w:r>
      <w:r>
        <w:rPr>
          <w:strike/>
        </w:rPr>
        <w:t xml:space="preserve">the United States Food and Drug Administration as outlined in the final printed label of the abortion-inducing drug</w:t>
      </w:r>
      <w:r>
        <w:rPr>
          <w:u w:val="single"/>
        </w:rPr>
        <w:t xml:space="preserve"> the requirements and procedures laid out in this subchapter</w:t>
      </w:r>
      <w:r>
        <w:t xml:space="preserve">.</w:t>
      </w:r>
    </w:p>
    <w:p w:rsidR="003F3435" w:rsidRDefault="0032493E">
      <w:pPr>
        <w:spacing w:line="480" w:lineRule="auto"/>
        <w:ind w:firstLine="720"/>
        <w:jc w:val="both"/>
      </w:pPr>
      <w:r>
        <w:t xml:space="preserve">(b)</w:t>
      </w:r>
      <w:r xml:space="preserve">
        <w:t> </w:t>
      </w:r>
      <w:r xml:space="preserve">
        <w:t> </w:t>
      </w:r>
      <w:r>
        <w:rPr>
          <w:strike/>
        </w:rPr>
        <w:t xml:space="preserve">A person may provide, prescribe, or administer the abortion-inducing drug in the dosage amount prescribed by the clinical management guidelines defined by the American Congress of Obstetricians and Gynecologists Practice Bulletin as those guidelines existed on January 1, 2013. </w:t>
      </w:r>
      <w:r>
        <w:rPr>
          <w:u w:val="single"/>
        </w:rPr>
        <w:t xml:space="preserve">It shall be unlawful for any manufacturer, supplier, physician, or any other person to provide any abortion-inducing drug via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gives, sells, dispenses, administers, provides, or prescribes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in-person;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strike/>
        </w:rPr>
        <w:t xml:space="preserve">and </w:t>
      </w:r>
      <w:r>
        <w:t xml:space="preserve">document, in the woman's medical record, the gestational age and intrauterine location of the pregnancy </w:t>
      </w:r>
      <w:r>
        <w:rPr>
          <w:u w:val="single"/>
        </w:rPr>
        <w:t xml:space="preserve">in order to rule out ectopic pregnancy;</w:t>
      </w:r>
      <w:r>
        <w:rPr>
          <w:strik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woman's blood type, and if she is Rh negative, be able to and offer to administer Rh immunoglobulin (RhoGAM) at the time of the abortion to prevent Rh incompatibility, complications, or miscarriage in future pregnancies;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she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that they do not give, sell, dispense, administers, provide, or prescribe an abortion-inducing drug for a pregnant woman whose pregnancy is beyond 49 days gestational 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REQUIREMENTS FOR ABORTION-INDUCING DRUGS. No abortion-inducing drug shall be provided to a pregnant woman without satisfying the informed consent requirements of Sections 171.011-171.018, Subchapter B, Health and Safety Code,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ON ABORTION-INDUCING DRUGS AND DRUG-INDUCED ABORTIONS. A physician who gives, sells, dispenses, administers, provides, or prescribes an abortion-inducing drug must comply with the applicable Physician Reporting Requirements in Sec. 245.011,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PENALTY.  (a) In addition to penalties permitted under Sec. 171.066, a person who intentionally, knowingly, or recklessly violates any provision of this Act is guilty of a state jail felony.  In this Section, "intentionally", "knowingly", and "recklessly," are defined by Section</w:t>
      </w:r>
      <w:r>
        <w:rPr>
          <w:u w:val="single"/>
        </w:rPr>
        <w:t xml:space="preserve"> </w:t>
      </w:r>
      <w:r>
        <w:rPr>
          <w:u w:val="single"/>
        </w:rPr>
        <w:t xml:space="preserve">6.03(a)-(c),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criminal penalty may be assessed against the pregnant woman upon whom the drug-induced abortion is attempted, induced, or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CONSTRUCTION.  A state executive or administrative official may not decline to enforce this subchapter, or adopt a construction of this subchapter in a way that narrows its applicability, based on the official's own beliefs about what the state or federal constitution requires,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CONSTRUCTION.  (a)Nothing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SEVERABILITY.  Any provision of this Act held to be invalid or unenforceable by its terms or as applied to any person or circumstance shall be construed so as to give it the maximum effect permitted by law, unless such holding shall be one of utter invalidity or unenforceability, in which event such provision shall be deemed severable herefrom and shall not affect the remainder hereof or the application of such provision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