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87R3467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for recipients of the Borinqueneers Congressional Gold Medal.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504.315, Transportation Code, is amended by adding Subsection (r)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(r)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issue specialty license plates for recipients of the Borinqueneers Congressional Gold Medal. </w:t>
      </w:r>
      <w:r>
        <w:rPr>
          <w:u w:val="single"/>
        </w:rPr>
        <w:t xml:space="preserve"> </w:t>
      </w:r>
      <w:r>
        <w:rPr>
          <w:u w:val="single"/>
        </w:rPr>
        <w:t xml:space="preserve">License plates issued under this subsection must include the Borinqueneers Congressional Gold Medal emblem and must include the words "Borinqueneers Congressional Gold Medal" at the bottom of each plate. </w:t>
      </w:r>
      <w:r>
        <w:rPr>
          <w:u w:val="single"/>
        </w:rPr>
        <w:t xml:space="preserve"> </w:t>
      </w:r>
      <w:r>
        <w:rPr>
          <w:u w:val="single"/>
        </w:rPr>
        <w:t xml:space="preserve">License plates issued under this subsection that are not personalized must also include the letter "B" as a prefix or suffix to the numerals on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