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87R26024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437</w:t>
      </w:r>
    </w:p>
    <w:p w:rsidR="003F3435" w:rsidRDefault="0032493E">
      <w:pPr>
        <w:ind w:firstLine="720"/>
        <w:jc w:val="both"/>
      </w:pPr>
      <w:r>
        <w:t xml:space="preserve">(Turner of Dallas)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437:</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437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protective equipment management and the establishment of a personal protective equipment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PERSONAL PROTECTIVE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Personal Protective Equipment Advisory Committee established under Section 81.453. </w:t>
      </w:r>
      <w:r>
        <w:rPr>
          <w:u w:val="single"/>
        </w:rPr>
        <w:t xml:space="preserve"> </w:t>
      </w:r>
      <w:r>
        <w:rPr>
          <w:u w:val="single"/>
        </w:rPr>
        <w:t xml:space="preserve">This subdivision expires September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Texas Division of Emergency Management.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"Essential personnel"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employees or personnel at a primary or secondary school, a child-care facility defined by Section 42.002, Human Resources Code, or a corrections facility defined by Section 89.101, who are expected to continue working through a public health disaster or other public health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electric and gas utility employees;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personnel the division considers vital to public health and safety or economic and national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worker" means any individual who provides health care services to patients or provides support services to those health care providers, including physicians, pharmacists, dentists, clinicians, nurses, aides, home hospice care providers, technicians, janitorial and housekeeping staff, food service workers, and nonmanagerial administrative staff.</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"Personal protective equipment" means specialized clothing or equipment, including masks, gloves, and gowns, worn for protection against infectious materials.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81.452.</w:t>
      </w:r>
      <w:r>
        <w:rPr>
          <w:u w:val="single"/>
        </w:rPr>
        <w:t xml:space="preserve"> </w:t>
      </w:r>
      <w:r>
        <w:rPr>
          <w:u w:val="single"/>
        </w:rPr>
        <w:t xml:space="preserve"> </w:t>
      </w:r>
      <w:r>
        <w:rPr>
          <w:u w:val="single"/>
        </w:rPr>
        <w:t xml:space="preserve">PERSONAL PROTECTIVE EQUIPMENT STANDARDS.  (a) </w:t>
      </w:r>
      <w:r>
        <w:rPr>
          <w:u w:val="single"/>
        </w:rPr>
        <w:t xml:space="preserve"> </w:t>
      </w:r>
      <w:r>
        <w:rPr>
          <w:u w:val="single"/>
        </w:rPr>
        <w:t xml:space="preserve">The division by rule shall establish guidelines for the procurement, storage, and distribution of personal protective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division, when adopting rules under this section,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types of personal protective equipment that may be required during a public health disaster or other public health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length of time each type of personal protective equipment remains usable and the procedures for  restocking a portion of each type of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each type of personal protective equipment required to supply all health care workers and essential personnel in this state with the equipment for 60 days during a public health disaster or other public health emergency;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successes and failures during previous public health disasters and other public health emergencies in this state, including successes and failures regarding procurement, storage, or distribution of personal protective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guidance on defining essential personnel based on different potential hazards;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geographical distribution of personal protective equipment;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guidance on establishing policies and standards to ensure health care workers and essential personnel have access to an adequate supply of personal protective equipment during a public health disaster or other public health emergency;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distribution prioritization when the supply of  personal protective equipment is insufficient to meet the needs of  health care workers and essential personnel requesting equipment, including considering whether the requestor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an area with a high density of low-income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in or disproportionately serves a medically underserved area as designated by the United States Department of Health and Human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located in a county with a high infection rate or high hospitalization rate related to a public health disaster or public health emergency.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adopting rules under this section, the division shall consider the recommendations of the advisory committee. This subsection expires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guidelines for personal protective equipment standards adopted under this section may not be less protective or stringent than federal, state, or local guidelines on personal protective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81.453.</w:t>
      </w:r>
      <w:r>
        <w:rPr>
          <w:u w:val="single"/>
        </w:rPr>
        <w:t xml:space="preserve"> </w:t>
      </w:r>
      <w:r>
        <w:rPr>
          <w:u w:val="single"/>
        </w:rPr>
        <w:t xml:space="preserve"> </w:t>
      </w:r>
      <w:r>
        <w:rPr>
          <w:u w:val="single"/>
        </w:rPr>
        <w:t xml:space="preserve">PERSONAL PROTECTIVE EQUIPMENT ADVISORY COMMITTEE. </w:t>
      </w:r>
      <w:r>
        <w:rPr>
          <w:u w:val="single"/>
        </w:rPr>
        <w:t xml:space="preserve"> </w:t>
      </w:r>
      <w:r>
        <w:rPr>
          <w:u w:val="single"/>
        </w:rPr>
        <w:t xml:space="preserve">(a) </w:t>
      </w:r>
      <w:r>
        <w:rPr>
          <w:u w:val="single"/>
        </w:rPr>
        <w:t xml:space="preserve"> </w:t>
      </w:r>
      <w:r>
        <w:rPr>
          <w:u w:val="single"/>
        </w:rPr>
        <w:t xml:space="preserve">The division shall establish the Personal Protective Equipment Advisory Committee composed of the following members appointed by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an association representing different types of hospitals and health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an association representing nursing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an association representing primary care clinics;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an association representing nurses;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an association representing home hospice care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a statewide association representing physicians;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two representatives of labor organizations that represent essential personnel;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representative from the personal protective equipment manufacturing industry;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consumer representative;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from an association representing counties;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representative from the division;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one representative from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shall make recommendations to the division as necessary on adopting rules under Section 81.452.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and the advisory committee is abolished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Texas Division of Emergency Management shall adopt rules necessary to implement Section 81.452, Health and Safety Code, as added by this Act, not later than September 1, 2022.</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Division of Emergency Management shall appoint members to the Personal Protective Equipment Advisory Committee established under Section 81.453,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