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87R5319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a child taken into possession by a law enforcement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2.273, Code of Criminal Procedure, is amended to read as follows:</w:t>
      </w:r>
    </w:p>
    <w:p w:rsidR="003F3435" w:rsidRDefault="0032493E">
      <w:pPr>
        <w:spacing w:line="480" w:lineRule="auto"/>
        <w:ind w:firstLine="720"/>
        <w:jc w:val="both"/>
      </w:pPr>
      <w:r>
        <w:t xml:space="preserve">Art.</w:t>
      </w:r>
      <w:r xml:space="preserve">
        <w:t> </w:t>
      </w:r>
      <w:r>
        <w:t xml:space="preserve">2.273.</w:t>
      </w:r>
      <w:r xml:space="preserve">
        <w:t> </w:t>
      </w:r>
      <w:r xml:space="preserve">
        <w:t> </w:t>
      </w:r>
      <w:r>
        <w:t xml:space="preserve">RELEASE OF CHILD BY LAW ENFORCEMENT OFFICER.  (a)  </w:t>
      </w:r>
      <w:r>
        <w:rPr>
          <w:u w:val="single"/>
        </w:rPr>
        <w:t xml:space="preserve">Unless it is inconsistent with the health and safety of the child, a</w:t>
      </w:r>
      <w:r>
        <w:t xml:space="preserve"> [</w:t>
      </w:r>
      <w:r>
        <w:rPr>
          <w:strike/>
        </w:rPr>
        <w:t xml:space="preserve">A</w:t>
      </w:r>
      <w:r>
        <w:t xml:space="preserve">] law enforcement officer who takes possession of a child under Section 262.104, Family Code, </w:t>
      </w:r>
      <w:r>
        <w:rPr>
          <w:u w:val="single"/>
        </w:rPr>
        <w:t xml:space="preserve">shall use due diligence to arrange for the release of the child to the child's parent, legal guardian, or parent's or legal guardian's designee. </w:t>
      </w:r>
      <w:r>
        <w:rPr>
          <w:u w:val="single"/>
        </w:rPr>
        <w:t xml:space="preserve"> </w:t>
      </w:r>
      <w:r>
        <w:rPr>
          <w:u w:val="single"/>
        </w:rPr>
        <w:t xml:space="preserve">Subject to Subsection (b), if a parent, legal guardian, or parent's or legal guardian's designee is not available to take immediate possession of the child, the officer</w:t>
      </w:r>
      <w:r>
        <w:t xml:space="preserve"> may release the child to:</w:t>
      </w:r>
    </w:p>
    <w:p w:rsidR="003F3435" w:rsidRDefault="0032493E">
      <w:pPr>
        <w:spacing w:line="480" w:lineRule="auto"/>
        <w:ind w:firstLine="1440"/>
        <w:jc w:val="both"/>
      </w:pPr>
      <w:r>
        <w:t xml:space="preserve">(1)</w:t>
      </w:r>
      <w:r xml:space="preserve">
        <w:t> </w:t>
      </w:r>
      <w:r xml:space="preserve">
        <w:t> </w:t>
      </w:r>
      <w:r>
        <w:t xml:space="preserve">a residential child-care facility licensed by the </w:t>
      </w:r>
      <w:r>
        <w:rPr>
          <w:u w:val="single"/>
        </w:rPr>
        <w:t xml:space="preserve">Health and Human Services Commission</w:t>
      </w:r>
      <w:r>
        <w:t xml:space="preserve"> [</w:t>
      </w:r>
      <w:r>
        <w:rPr>
          <w:strike/>
        </w:rPr>
        <w:t xml:space="preserve">Department of Family and Protective Services</w:t>
      </w:r>
      <w:r>
        <w:t xml:space="preserve">] under Chapter 42, Human Resources Code, if the facility is authorized by the </w:t>
      </w:r>
      <w:r>
        <w:rPr>
          <w:u w:val="single"/>
        </w:rPr>
        <w:t xml:space="preserve">commission</w:t>
      </w:r>
      <w:r>
        <w:t xml:space="preserve"> [</w:t>
      </w:r>
      <w:r>
        <w:rPr>
          <w:strike/>
        </w:rPr>
        <w:t xml:space="preserve">department</w:t>
      </w:r>
      <w:r>
        <w:t xml:space="preserve">] to take possession of the child;</w:t>
      </w:r>
    </w:p>
    <w:p w:rsidR="003F3435" w:rsidRDefault="0032493E">
      <w:pPr>
        <w:spacing w:line="480" w:lineRule="auto"/>
        <w:ind w:firstLine="1440"/>
        <w:jc w:val="both"/>
      </w:pPr>
      <w:r>
        <w:t xml:space="preserve">(2)</w:t>
      </w:r>
      <w:r xml:space="preserve">
        <w:t> </w:t>
      </w:r>
      <w:r xml:space="preserve">
        <w:t> </w:t>
      </w:r>
      <w:r>
        <w:t xml:space="preserve">a juvenile probation department;</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 or</w:t>
      </w:r>
    </w:p>
    <w:p w:rsidR="003F3435" w:rsidRDefault="0032493E">
      <w:pPr>
        <w:spacing w:line="480" w:lineRule="auto"/>
        <w:ind w:firstLine="1440"/>
        <w:jc w:val="both"/>
      </w:pPr>
      <w:r>
        <w:t xml:space="preserve">(4)</w:t>
      </w:r>
      <w:r xml:space="preserve">
        <w:t> </w:t>
      </w:r>
      <w:r xml:space="preserve">
        <w:t> </w:t>
      </w:r>
      <w:r>
        <w:t xml:space="preserve">any other person authorized by law to take possession of the child.</w:t>
      </w:r>
    </w:p>
    <w:p w:rsidR="003F3435" w:rsidRDefault="0032493E">
      <w:pPr>
        <w:spacing w:line="480" w:lineRule="auto"/>
        <w:ind w:firstLine="720"/>
        <w:jc w:val="both"/>
      </w:pPr>
      <w:r>
        <w:t xml:space="preserve">(b)</w:t>
      </w:r>
      <w:r xml:space="preserve">
        <w:t> </w:t>
      </w:r>
      <w:r xml:space="preserve">
        <w:t> </w:t>
      </w:r>
      <w:r>
        <w:t xml:space="preserve">Before a law enforcement officer may release a child </w:t>
      </w:r>
      <w:r>
        <w:rPr>
          <w:u w:val="single"/>
        </w:rPr>
        <w:t xml:space="preserve">under this article, the officer shall verify with the National Crime Information Center that the child is not a missing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law enforcement officer may release a child under this article</w:t>
      </w:r>
      <w:r>
        <w:t xml:space="preserve"> to a person [</w:t>
      </w:r>
      <w:r>
        <w:rPr>
          <w:strike/>
        </w:rPr>
        <w:t xml:space="preserve">authorized by law to take possession of the child</w:t>
      </w:r>
      <w:r>
        <w:t xml:space="preserve">] other than a governmental entity </w:t>
      </w:r>
      <w:r>
        <w:rPr>
          <w:u w:val="single"/>
        </w:rPr>
        <w:t xml:space="preserve">or a residential child-care facility described by Subsection (a)(1)</w:t>
      </w:r>
      <w:r>
        <w:t xml:space="preserve">, the officer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verify with the National Crime Information Center that the child is not a missing child;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search the relevant databases of the National Crime Information Center system, including those pertaining to protection orders, historical protection orders, warrants, sex offender registries, and persons on supervised release to:</w:t>
      </w:r>
    </w:p>
    <w:p w:rsidR="003F3435" w:rsidRDefault="0032493E">
      <w:pPr>
        <w:spacing w:line="480" w:lineRule="auto"/>
        <w:ind w:firstLine="2160"/>
        <w:jc w:val="both"/>
      </w:pPr>
      <w:r>
        <w:t xml:space="preserve">(A)</w:t>
      </w:r>
      <w:r xml:space="preserve">
        <w:t> </w:t>
      </w:r>
      <w:r xml:space="preserve">
        <w:t> </w:t>
      </w:r>
      <w:r>
        <w:t xml:space="preserve">verify that the person to whom the child is being released:</w:t>
      </w:r>
    </w:p>
    <w:p w:rsidR="003F3435" w:rsidRDefault="0032493E">
      <w:pPr>
        <w:spacing w:line="480" w:lineRule="auto"/>
        <w:ind w:firstLine="2880"/>
        <w:jc w:val="both"/>
      </w:pPr>
      <w:r>
        <w:t xml:space="preserve">(i)</w:t>
      </w:r>
      <w:r xml:space="preserve">
        <w:t> </w:t>
      </w:r>
      <w:r xml:space="preserve">
        <w:t> </w:t>
      </w:r>
      <w:r>
        <w:t xml:space="preserve">does not have a protective order issued against the person; and</w:t>
      </w:r>
    </w:p>
    <w:p w:rsidR="003F3435" w:rsidRDefault="0032493E">
      <w:pPr>
        <w:spacing w:line="480" w:lineRule="auto"/>
        <w:ind w:firstLine="2880"/>
        <w:jc w:val="both"/>
      </w:pPr>
      <w:r>
        <w:t xml:space="preserve">(ii)</w:t>
      </w:r>
      <w:r xml:space="preserve">
        <w:t> </w:t>
      </w:r>
      <w:r xml:space="preserve">
        <w:t> </w:t>
      </w:r>
      <w:r>
        <w:t xml:space="preserve">is not registered as a sex offender unless the person is the child's parent or guardian and there are no restrictions regarding the person's contact with the child; and</w:t>
      </w:r>
    </w:p>
    <w:p w:rsidR="003F3435" w:rsidRDefault="0032493E">
      <w:pPr>
        <w:spacing w:line="480" w:lineRule="auto"/>
        <w:ind w:firstLine="2160"/>
        <w:jc w:val="both"/>
      </w:pPr>
      <w:r>
        <w:t xml:space="preserve">(B)</w:t>
      </w:r>
      <w:r xml:space="preserve">
        <w:t> </w:t>
      </w:r>
      <w:r xml:space="preserve">
        <w:t> </w:t>
      </w:r>
      <w:r>
        <w:t xml:space="preserve">obtain any other information the Department of Family and Protective Services considers:</w:t>
      </w:r>
    </w:p>
    <w:p w:rsidR="003F3435" w:rsidRDefault="0032493E">
      <w:pPr>
        <w:spacing w:line="480" w:lineRule="auto"/>
        <w:ind w:firstLine="2880"/>
        <w:jc w:val="both"/>
      </w:pPr>
      <w:r>
        <w:t xml:space="preserve">(i)</w:t>
      </w:r>
      <w:r xml:space="preserve">
        <w:t> </w:t>
      </w:r>
      <w:r xml:space="preserve">
        <w:t> </w:t>
      </w:r>
      <w:r>
        <w:t xml:space="preserve">relevant to protect the welfare of the child; or</w:t>
      </w:r>
    </w:p>
    <w:p w:rsidR="003F3435" w:rsidRDefault="0032493E">
      <w:pPr>
        <w:spacing w:line="480" w:lineRule="auto"/>
        <w:ind w:firstLine="2880"/>
        <w:jc w:val="both"/>
      </w:pPr>
      <w:r>
        <w:t xml:space="preserve">(ii)</w:t>
      </w:r>
      <w:r xml:space="preserve">
        <w:t> </w:t>
      </w:r>
      <w:r xml:space="preserve">
        <w:t> </w:t>
      </w:r>
      <w:r>
        <w:t xml:space="preserve">reflective of the responsibility of the person to whom the child is being released;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call the Department of Family and Protective Services </w:t>
      </w:r>
      <w:r>
        <w:rPr>
          <w:u w:val="single"/>
        </w:rPr>
        <w:t xml:space="preserve">Statewide Intake</w:t>
      </w:r>
      <w:r>
        <w:t xml:space="preserve"> </w:t>
      </w:r>
      <w:r>
        <w:t xml:space="preserve">Texas Abuse Hotline to </w:t>
      </w:r>
      <w:r>
        <w:rPr>
          <w:u w:val="single"/>
        </w:rPr>
        <w:t xml:space="preserve">request that a child abuse or neglect history check be completed on</w:t>
      </w:r>
      <w:r>
        <w:t xml:space="preserve"> [</w:t>
      </w:r>
      <w:r>
        <w:rPr>
          <w:strike/>
        </w:rPr>
        <w:t xml:space="preserve">determine whether</w:t>
      </w:r>
      <w:r>
        <w:t xml:space="preserve">] the person to whom the child is being released [</w:t>
      </w:r>
      <w:r>
        <w:rPr>
          <w:strike/>
        </w:rPr>
        <w:t xml:space="preserve">is listed in the registry as a person who abused or neglected a child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verify that the person to whom the child is being released is at least 18 years of age;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maintain a record regarding the child's placement, including:</w:t>
      </w:r>
    </w:p>
    <w:p w:rsidR="003F3435" w:rsidRDefault="0032493E">
      <w:pPr>
        <w:spacing w:line="480" w:lineRule="auto"/>
        <w:ind w:firstLine="2160"/>
        <w:jc w:val="both"/>
      </w:pPr>
      <w:r>
        <w:t xml:space="preserve">(A)</w:t>
      </w:r>
      <w:r xml:space="preserve">
        <w:t> </w:t>
      </w:r>
      <w:r xml:space="preserve">
        <w:t> </w:t>
      </w:r>
      <w:r>
        <w:t xml:space="preserve">identifying information about the child, including the child's name or pseudonyms; and</w:t>
      </w:r>
    </w:p>
    <w:p w:rsidR="003F3435" w:rsidRDefault="0032493E">
      <w:pPr>
        <w:spacing w:line="480" w:lineRule="auto"/>
        <w:ind w:firstLine="2160"/>
        <w:jc w:val="both"/>
      </w:pPr>
      <w:r>
        <w:t xml:space="preserve">(B)</w:t>
      </w:r>
      <w:r xml:space="preserve">
        <w:t> </w:t>
      </w:r>
      <w:r xml:space="preserve">
        <w:t> </w:t>
      </w:r>
      <w:r>
        <w:t xml:space="preserve">the name and address of the person to whom the child is being released.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even-numbered year, the Department of Family and Protective Services shall report to the legislature regarding: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released to the department in accordance with this article and Article 2.274;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impact on the department related to the release of children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POLICY REGARDING SAFE PLACEMENT OF CHILD ON ARREST OF ADULT EXERCISING CARE, CUSTODY, OR CONTROL OF CHILD.  (a)  In this article, "law enforcement agency" has the meaning assigned by Article 2.1386.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in accordance with Article 2.273 regarding the safe placement of a child who is in the care, custody, or control of a person at the time the person is arrested.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63.009(g), Code of Criminal Procedure,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Unless contrary to the health and safety of the child, on</w:t>
      </w:r>
      <w:r>
        <w:t xml:space="preserve"> [</w:t>
      </w:r>
      <w:r>
        <w:rPr>
          <w:strike/>
        </w:rPr>
        <w:t xml:space="preserve">On</w:t>
      </w:r>
      <w:r>
        <w:t xml:space="preserve">] determining the location of a child </w:t>
      </w:r>
      <w:r>
        <w:rPr>
          <w:u w:val="single"/>
        </w:rPr>
        <w:t xml:space="preserve">who is the subject of a report</w:t>
      </w:r>
      <w:r>
        <w:t xml:space="preserve"> under Subsection (a)(1) or (2), other than a child who is subject to the continuing jurisdiction of a district court, an officer shall take possession of the child and shall </w:t>
      </w:r>
      <w:r>
        <w:rPr>
          <w:u w:val="single"/>
        </w:rPr>
        <w:t xml:space="preserve">exercise due diligence to arrange for the release of the child to the child's parent, legal guardian, or parent's or legal guardian's designee, including following the procedure described by Article 2.273(b)</w:t>
      </w:r>
      <w:r>
        <w:t xml:space="preserve"> [</w:t>
      </w:r>
      <w:r>
        <w:rPr>
          <w:strike/>
        </w:rPr>
        <w:t xml:space="preserve">deliver or arrange for the delivery of the child to a person entitled to possession of the child</w:t>
      </w:r>
      <w:r>
        <w:t xml:space="preserve">]. </w:t>
      </w:r>
      <w:r>
        <w:t xml:space="preserve"> </w:t>
      </w:r>
      <w:r>
        <w:rPr>
          <w:u w:val="single"/>
        </w:rPr>
        <w:t xml:space="preserve">Subject to Article 2.273(b)(1), if a parent, legal guardian, or parent's or legal guardian's designee is not available to take immediate possession of the child</w:t>
      </w:r>
      <w:r>
        <w:t xml:space="preserve"> [</w:t>
      </w:r>
      <w:r>
        <w:rPr>
          <w:strike/>
        </w:rPr>
        <w:t xml:space="preserve">If the person entitled to possession of the child is not immediately available</w:t>
      </w:r>
      <w:r>
        <w:t xml:space="preserve">], the law enforcement officer shall </w:t>
      </w:r>
      <w:r>
        <w:rPr>
          <w:u w:val="single"/>
        </w:rPr>
        <w:t xml:space="preserve">release</w:t>
      </w:r>
      <w:r>
        <w:t xml:space="preserve"> [</w:t>
      </w:r>
      <w:r>
        <w:rPr>
          <w:strike/>
        </w:rPr>
        <w:t xml:space="preserve">deliver</w:t>
      </w:r>
      <w:r>
        <w:t xml:space="preserve">] the child to the Department of </w:t>
      </w:r>
      <w:r>
        <w:rPr>
          <w:u w:val="single"/>
        </w:rPr>
        <w:t xml:space="preserve">Family and</w:t>
      </w:r>
      <w:r>
        <w:t xml:space="preserve"> Protective [</w:t>
      </w:r>
      <w:r>
        <w:rPr>
          <w:strike/>
        </w:rPr>
        <w:t xml:space="preserve">and Regulatory</w:t>
      </w:r>
      <w:r>
        <w:t xml:space="preserv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 enforcement officer [</w:t>
      </w:r>
      <w:r>
        <w:rPr>
          <w:strike/>
        </w:rPr>
        <w:t xml:space="preserve">who</w:t>
      </w:r>
      <w:r>
        <w:t xml:space="preserve">], during a criminal investigation relating to a child's custody, </w:t>
      </w:r>
      <w:r>
        <w:rPr>
          <w:u w:val="single"/>
        </w:rPr>
        <w:t xml:space="preserve">shall verify with the National Crime Information Center that the child is not a missing child.  An officer who</w:t>
      </w:r>
      <w:r>
        <w:t xml:space="preserve"> discovers that a child is a missing child and believes that a person may flee with or conceal the child shall take possession of the child and provide for the delivery of the child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June 1, 2022, each law enforcement agency in this state shall adopt the policy required by Article 2.274, Code of Criminal Procedure,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