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87R3268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Occupational Therapy Licensure Compact;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454, Occupations Code, is amended by adding Subchapter I to read as follows:</w:t>
      </w:r>
    </w:p>
    <w:p w:rsidR="003F3435" w:rsidRDefault="0032493E">
      <w:pPr>
        <w:spacing w:line="480" w:lineRule="auto"/>
        <w:jc w:val="center"/>
      </w:pPr>
      <w:r>
        <w:rPr>
          <w:u w:val="single"/>
        </w:rPr>
        <w:t xml:space="preserve">SUBCHAPTER I.  OCCUPATIONAL THERAPY LICENSURE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454.401.</w:t>
      </w:r>
      <w:r>
        <w:rPr>
          <w:u w:val="single"/>
        </w:rPr>
        <w:t xml:space="preserve"> </w:t>
      </w:r>
      <w:r>
        <w:rPr>
          <w:u w:val="single"/>
        </w:rPr>
        <w:t xml:space="preserve"> </w:t>
      </w:r>
      <w:r>
        <w:rPr>
          <w:u w:val="single"/>
        </w:rPr>
        <w:t xml:space="preserve">OCCUPATIONAL THERAPY LICENSURE COMPACT.  The Occupational Therapy Licensure Compact is enacted and entered into with all other jurisdictions that legally join in the compact, which reads as follows:</w:t>
      </w:r>
    </w:p>
    <w:p w:rsidR="003F3435" w:rsidRDefault="0032493E">
      <w:pPr>
        <w:spacing w:line="480" w:lineRule="auto"/>
        <w:jc w:val="center"/>
      </w:pPr>
      <w:r>
        <w:rPr>
          <w:u w:val="single"/>
        </w:rPr>
        <w:t xml:space="preserve">OCCUPATIONAL THERAPY LICENSURE COMPACT</w:t>
      </w:r>
    </w:p>
    <w:p w:rsidR="003F3435" w:rsidRDefault="0032493E">
      <w:pPr>
        <w:spacing w:line="480" w:lineRule="auto"/>
        <w:jc w:val="center"/>
      </w:pPr>
      <w:r>
        <w:rPr>
          <w:u w:val="single"/>
        </w:rPr>
        <w:t xml:space="preserve">SECTION</w:t>
      </w:r>
      <w:r>
        <w:rPr>
          <w:u w:val="single"/>
        </w:rPr>
        <w:t xml:space="preserve"> </w:t>
      </w:r>
      <w:r>
        <w:rPr>
          <w:u w:val="single"/>
        </w:rPr>
        <w:t xml:space="preserve">1.</w:t>
      </w:r>
      <w:r>
        <w:rPr>
          <w:u w:val="single"/>
        </w:rPr>
        <w:t xml:space="preserve"> </w:t>
      </w:r>
      <w:r>
        <w:rPr>
          <w:u w:val="single"/>
        </w:rPr>
        <w:t xml:space="preserve"> </w:t>
      </w:r>
      <w:r>
        <w:rPr>
          <w:u w:val="single"/>
        </w:rPr>
        <w:t xml:space="preserve">PURPOSE</w:t>
      </w:r>
    </w:p>
    <w:p w:rsidR="003F3435" w:rsidRDefault="0032493E">
      <w:pPr>
        <w:spacing w:line="480" w:lineRule="auto"/>
        <w:ind w:firstLine="720"/>
        <w:jc w:val="both"/>
      </w:pPr>
      <w:r>
        <w:rPr>
          <w:u w:val="single"/>
        </w:rPr>
        <w:t xml:space="preserve">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The Compact preserves the regulatory authority of States to protect public health and safety through the current system of State licensure.</w:t>
      </w:r>
    </w:p>
    <w:p w:rsidR="003F3435" w:rsidRDefault="0032493E">
      <w:pPr>
        <w:spacing w:line="480" w:lineRule="auto"/>
        <w:ind w:firstLine="720"/>
        <w:jc w:val="both"/>
      </w:pPr>
      <w:r>
        <w:rPr>
          <w:u w:val="single"/>
        </w:rPr>
        <w:t xml:space="preserve">This Compact is designed to achieve the following objectives: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Increase public access to Occupational Therapy services by providing for the mutual recognition of other Member State licenses;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Enhance the States' ability to protect the public's health and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Encourage the cooperation of Member States in regulating multi-State Occupational Therapy Practice;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Support spouses of relocating military members;</w:t>
      </w:r>
    </w:p>
    <w:p w:rsidR="003F3435" w:rsidRDefault="0032493E">
      <w:pPr>
        <w:spacing w:line="480" w:lineRule="auto"/>
        <w:ind w:firstLine="720"/>
        <w:jc w:val="both"/>
      </w:pPr>
      <w:r>
        <w:rPr>
          <w:u w:val="single"/>
        </w:rPr>
        <w:t xml:space="preserve">E. Enhance the exchange of licensure, investigative, and disciplinary information between Member States;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Allow a Remote State to hold a provider of services with a Compact Privilege in that State accountable to that State's practice standards; and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Facilitate the use of Telehealth technology in order to increase access to Occupational Therapy services.</w:t>
      </w:r>
    </w:p>
    <w:p w:rsidR="003F3435" w:rsidRDefault="0032493E">
      <w:pPr>
        <w:spacing w:line="480" w:lineRule="auto"/>
        <w:jc w:val="center"/>
      </w:pPr>
      <w:r>
        <w:rPr>
          <w:u w:val="single"/>
        </w:rPr>
        <w:t xml:space="preserve">SECTION</w:t>
      </w:r>
      <w:r>
        <w:rPr>
          <w:u w:val="single"/>
        </w:rPr>
        <w:t xml:space="preserve"> </w:t>
      </w:r>
      <w:r>
        <w:rPr>
          <w:u w:val="single"/>
        </w:rPr>
        <w:t xml:space="preserve">2.</w:t>
      </w:r>
      <w:r>
        <w:rPr>
          <w:u w:val="single"/>
        </w:rPr>
        <w:t xml:space="preserve"> </w:t>
      </w:r>
      <w:r>
        <w:rPr>
          <w:u w:val="single"/>
        </w:rPr>
        <w:t xml:space="preserve"> </w:t>
      </w:r>
      <w:r>
        <w:rPr>
          <w:u w:val="single"/>
        </w:rPr>
        <w:t xml:space="preserve">DEFINITIONS</w:t>
      </w:r>
    </w:p>
    <w:p w:rsidR="003F3435" w:rsidRDefault="0032493E">
      <w:pPr>
        <w:spacing w:line="480" w:lineRule="auto"/>
        <w:ind w:firstLine="720"/>
        <w:jc w:val="both"/>
      </w:pPr>
      <w:r>
        <w:rPr>
          <w:u w:val="single"/>
        </w:rPr>
        <w:t xml:space="preserve">As used in this Compact, and except as otherwise provided, the following definitions shall apply:</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"Active Duty Military" means full-time duty status in the active uniformed service of the United States, including members of the National Guard and Reserve on active duty orders pursuant to 10 U.S.C. Chapter 1209 and Section 1211.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"Adverse Action" means any administrative, civil, equitable, or criminal action permitted by a State's laws which is imposed by a Licensing Board or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"Alternative Program" means a non-disciplinary monitoring process approved by an Occupational Therapy Licensing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"Continuing Competence/Education" means a requirement, as a condition of license renewal, to provide evidence of participation in, and/or completion of, educational and professional activities relevant to practice or area of work.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"Data System" means a repository of information about Licensees, including but not limited to license status, Investigative Information, Compact Privileges, and Adverse Actions.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"Encumbered License" means a license in which an Adverse Action restricts the Practice of Occupational Therapy by the Licensee or said Adverse Action has been reported to the National Practitioners Data Bank (NPDB).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"Executive Committee" means a group of directors elected or appointed to act on behalf of, and within the powers granted to them by,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"Home State" means the Member State that is the Licensee's Primary State of Residence.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"Impaired Practitioner" means individuals whose professional practice is adversely affected by substance abuse, addiction, or other health-related conditions.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"Investigative Information" means information, records, and/or documents received or generated by an Occupational Therapy Licensing Board pursuant to an investigation.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"Jurisprudence Requirement" means the assessment of an individual's knowledge of the laws and rules governing the Practice of Occupational Therapy in a State.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"Licensee" means an individual who currently holds an authorization from the State to practice as an Occupational Therapist or as an Occupational Therapy Assistant.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"Member State" means a State that has enacted the Compact.</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"Occupational Therapist" means an individual who is licensed by a State to practice Occupational Therapy.</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"Occupational Therapy Assistant" means an individual who is licensed by a State to assist in the Practice of Occupational Therapy.</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"Occupational Therapy," "Occupational Therapy Practice," and the "Practice of Occupational Therapy" mean the care and services provided by an Occupational Therapist or an Occupational Therapy Assistant as set forth in the Member State's statutes and regulations.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"Occupational Therapy Compact Commission" or "Commission" means the national administrative body whose membership consists of all States that have enacted the Compact.</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"Occupational Therapy Licensing Board" or "Licensing Board" means the agency of a State that is authorized to license and regulate Occupational Therapists and Occupational Therapy Assistants.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"Primary State of Residence" means the state (also known as the Home State) in which an Occupational Therapist or Occupational Therapy Assistant who is not Active Duty Military declares a primary residence for legal purposes as verified by: driver's license, federal income tax return, lease, deed, mortgage or voter registration or other verifying documentation as further defined by Commission Rules.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"Remote State" means a Member State other than the Home State, where a Licensee is exercising or seeking to exercise the Compact Privilege.</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"Rule" means a regulation promulgated by the Commission that has the force of law.</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"State" means any state, commonwealth, district, or territory of the United States of America that regulates the Practice of Occupational Therapy.</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"Single-State License" means an Occupational Therapist or Occupational Therapy Assistant license issued by a Member State that authorizes practice only within the issuing State and does not include a Compact Privilege in any other Member State.</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"Telehealth" means the application of telecommunication technology to deliver Occupational Therapy services for assessment, intervention and/or consultation.</w:t>
      </w:r>
    </w:p>
    <w:p w:rsidR="003F3435" w:rsidRDefault="0032493E">
      <w:pPr>
        <w:spacing w:line="480" w:lineRule="auto"/>
        <w:jc w:val="center"/>
      </w:pPr>
      <w:r>
        <w:rPr>
          <w:u w:val="single"/>
        </w:rPr>
        <w:t xml:space="preserve">SECTION</w:t>
      </w:r>
      <w:r>
        <w:rPr>
          <w:u w:val="single"/>
        </w:rPr>
        <w:t xml:space="preserve"> </w:t>
      </w:r>
      <w:r>
        <w:rPr>
          <w:u w:val="single"/>
        </w:rPr>
        <w:t xml:space="preserve">3.</w:t>
      </w:r>
      <w:r>
        <w:rPr>
          <w:u w:val="single"/>
        </w:rPr>
        <w:t xml:space="preserve"> </w:t>
      </w:r>
      <w:r>
        <w:rPr>
          <w:u w:val="single"/>
        </w:rPr>
        <w:t xml:space="preserve"> </w:t>
      </w:r>
      <w:r>
        <w:rPr>
          <w:u w:val="single"/>
        </w:rPr>
        <w:t xml:space="preserve">STATE PARTICIPATION IN THE COMPACT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To participate in the Compact, a Member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Occupational Therapists and Occupational Therapy Assistants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fully in the Commission's Data System, including but not limited to using the Commission's unique identifier as defined in Rules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 mechanism in place for receiving and investigating complaints about Licensees;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Commission, in compliance with the terms of the Compact and Rules, of any Adverse Action or the availability of Investigative Information regarding a Licensee;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State shall, within a time frame established by the Commission, require a criminal background check for a Licensee seeking/applying for a Compact Privilege whose Primary State of Residence is that Member State, by receiving the results of the Federal Bureau of Investigation criminal record search, and shall use the results in making licensure decisions.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Comply with the Rules of the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Utilize only a recognized national examination as a requirement for licensure pursuant to the Rules of the Commission;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Have Continuing Competence/Education requirements as a condition for license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State shall grant the Compact Privilege to a Licensee holding a valid unencumbered license in another Member State in accordance with the terms of the Compact and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 States may charge a fee for granting a Compact Privilege.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State shall provide for the State's delegate to attend all Occupational Therapy Compact Commission meetings.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Individuals not residing in a Member State shall continue to be able to apply for a Member State's Single-State License as provided under the laws of each Member State. However, the Single-State License granted to these individuals shall not be recognized as granting the Compact Privilege in any other Member State.</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Compact shall affect the requirements established by a Member State for the issuance of a Single-State License.</w:t>
      </w:r>
    </w:p>
    <w:p w:rsidR="003F3435" w:rsidRDefault="0032493E">
      <w:pPr>
        <w:spacing w:line="480" w:lineRule="auto"/>
        <w:jc w:val="center"/>
      </w:pPr>
      <w:r>
        <w:rPr>
          <w:u w:val="single"/>
        </w:rPr>
        <w:t xml:space="preserve">SECTION</w:t>
      </w:r>
      <w:r>
        <w:rPr>
          <w:u w:val="single"/>
        </w:rPr>
        <w:t xml:space="preserve"> </w:t>
      </w:r>
      <w:r>
        <w:rPr>
          <w:u w:val="single"/>
        </w:rPr>
        <w:t xml:space="preserve">4.</w:t>
      </w:r>
      <w:r>
        <w:rPr>
          <w:u w:val="single"/>
        </w:rPr>
        <w:t xml:space="preserve"> </w:t>
      </w:r>
      <w:r>
        <w:rPr>
          <w:u w:val="single"/>
        </w:rPr>
        <w:t xml:space="preserve"> </w:t>
      </w:r>
      <w:r>
        <w:rPr>
          <w:u w:val="single"/>
        </w:rPr>
        <w:t xml:space="preserve">COMPACT PRIVILEGE</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To exercise the Compact Privilege under the terms and provisions of the Compact, the Licensee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license in the Home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valid United States Social Security Number or National Practitioner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no encumbrance on any State license;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eligible for a Compact Privilege in any Member State in accordance with Section 4D, F, G, and 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paid all fines and completed all requirements resulting from any Adverse Action against any license or Compact Privilege, and two years have elapsed from the date of such completion;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Notify the Commission that the Licensee is seeking the Compact Privilege within a Remote State(s);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Pay any applicable fees, including any State fee, for the Compact Privilege;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Complete a criminal background check in accordance with Section 3A(5);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Licensee shall be responsible for the payment of any fee associated with the completion of a criminal background check.</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Meet any Jurisprudence Requirements established by the Remote State(s) in which the Licensee is seeking a Compact Privilege;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Report to the Commission Adverse Action taken by any non-Member State within 30 days from the date the Adverse Action is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Compact Privilege is valid until the expiration date of the Home State license. The Licensee must comply with the requirements of Section 4A to maintain the Compact Privilege in the Remote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Licensee providing Occupational Therapy in a Remote State under the Compact Privilege shall function within the laws and regulations of the Remote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Occupational Therapy Assistants practicing in a Remote State shall be supervised by an Occupational Therapist licensed or holding a Compact Privilege in that Remote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Licensee providing Occupational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may be ineligible for a Compact Privilege in any State until the specific time for removal has passed and all fines are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Home State license is encumbered, the Licensee shall lose the Compact Privilege in any Remote State until the following occur: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State license is no longer encumbered;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years have elapsed from the date on which the Home State license is no longer encumbered in accordance with Section 4(F)(1).</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Once an Encumbered License in the Home State is restored to good standing, the Licensee must meet the requirements of Section 4A to obtain a Compact Privilege in any Remote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Licensee's Compact Privilege in any Remote State is removed, the individual may lose the Compact Privilege in any other Remote State until the following occur: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specific period of time for which the Compact Privilege was removed has 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fines have been paid and all conditions have been met;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years have elapsed from the date of completing requirements for 4(H)(1) and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Compact Privileges are reinstated by the Commission, and the compact Data System is updated to reflect reinstatement.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Licensee's Compact Privilege in any Remote State is removed due to an erroneous charge, privileges shall be restored through the compact Data System.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Once the requirements of Section 4H have been met, the license must meet the requirements in Section 4A to obtain a Compact Privilege in a Remote State.</w:t>
      </w:r>
    </w:p>
    <w:p w:rsidR="003F3435" w:rsidRDefault="0032493E">
      <w:pPr>
        <w:spacing w:line="480" w:lineRule="auto"/>
        <w:jc w:val="center"/>
      </w:pPr>
      <w:r>
        <w:rPr>
          <w:u w:val="single"/>
        </w:rPr>
        <w:t xml:space="preserve">SECTION 5: OBTAINING A NEW HOME STATE LICENSE BY VIRTUE OF COMPACT PRIVILEGE</w:t>
      </w:r>
      <w:r>
        <w:t xml:space="preserve"> </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An Occupational Therapist or Occupational Therapy Assistant may hold a Home State license, which allows for Compact Privileges in Member States, in only one Member State at a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Occupational Therapist or Occupational Therapy Assistant changes Primary State of Residence by moving between two Member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Occupational Therapist or Occupational Therapy Assistant shall file an application for obtaining a new Home State license by virtue of a Compact Privilege, pay all applicable fees, and notify the current and new Home State in accordance with applicable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Upon receipt of an application for obtaining a new Home State license by virtue of compact privilege, the new Home State shall verify that the Occupational Therapist or Occupational Therapy Assistant meets the pertinent criteria outlined in Section 4 via the Data System, without need for primary source verification except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FBI fingerprint based criminal background check if not previously performed or updated pursuant to applicable Rules adopted by the Commission in accordance with Public Law 92-544;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criminal background check as required by the new Home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submission of any requisite Jurisprudence Requirements of the new Home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former Home State shall convert the former Home State license into a Compact Privilege once the new Home State has activated the new Home State license in accordance with applicable Rules adopted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Notwithstanding any other provision of this Compact, if the Occupational Therapist or Occupational Therapy Assistant cannot meet the criteria in Section 4, the new Home State shall apply its requirements for issuing a new Single-State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Occupational Therapist or the Occupational Therapy Assistant shall pay all applicable fees to the new Home State in order to be issued a new Home State license.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compact shall interfere with a Licensee's ability to hold a Single-State License in multiple States; however, for the purposes of this compact, a Licensee shall have only one Home State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Compact shall affect the requirements established by a Member State for the issuance of a Single-State License.</w:t>
      </w:r>
    </w:p>
    <w:p w:rsidR="003F3435" w:rsidRDefault="0032493E">
      <w:pPr>
        <w:spacing w:line="480" w:lineRule="auto"/>
        <w:jc w:val="center"/>
      </w:pPr>
      <w:r>
        <w:rPr>
          <w:u w:val="single"/>
        </w:rPr>
        <w:t xml:space="preserve">SECTION</w:t>
      </w:r>
      <w:r>
        <w:rPr>
          <w:u w:val="single"/>
        </w:rPr>
        <w:t xml:space="preserve"> </w:t>
      </w:r>
      <w:r>
        <w:rPr>
          <w:u w:val="single"/>
        </w:rPr>
        <w:t xml:space="preserve">6.</w:t>
      </w:r>
      <w:r>
        <w:rPr>
          <w:u w:val="single"/>
        </w:rPr>
        <w:t xml:space="preserve"> </w:t>
      </w:r>
      <w:r>
        <w:rPr>
          <w:u w:val="single"/>
        </w:rPr>
        <w:t xml:space="preserve"> </w:t>
      </w:r>
      <w:r>
        <w:rPr>
          <w:u w:val="single"/>
        </w:rPr>
        <w:t xml:space="preserve">ACTIVE DUTY MILITARY PERSONNEL OR THEIR SPOUSES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described in Section 5.</w:t>
      </w:r>
    </w:p>
    <w:p w:rsidR="003F3435" w:rsidRDefault="0032493E">
      <w:pPr>
        <w:spacing w:line="480" w:lineRule="auto"/>
        <w:jc w:val="center"/>
      </w:pPr>
      <w:r>
        <w:rPr>
          <w:u w:val="single"/>
        </w:rPr>
        <w:t xml:space="preserve">SECTION</w:t>
      </w:r>
      <w:r>
        <w:rPr>
          <w:u w:val="single"/>
        </w:rPr>
        <w:t xml:space="preserve"> </w:t>
      </w:r>
      <w:r>
        <w:rPr>
          <w:u w:val="single"/>
        </w:rPr>
        <w:t xml:space="preserve">7.</w:t>
      </w:r>
      <w:r>
        <w:rPr>
          <w:u w:val="single"/>
        </w:rPr>
        <w:t xml:space="preserve"> </w:t>
      </w:r>
      <w:r>
        <w:rPr>
          <w:u w:val="single"/>
        </w:rPr>
        <w:t xml:space="preserve"> </w:t>
      </w:r>
      <w:r>
        <w:rPr>
          <w:u w:val="single"/>
        </w:rPr>
        <w:t xml:space="preserve">ADVERSE ACTIONS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Home State shall have exclusive power to impose Adverse Action against an Occupational Therapist's or Occupational Therapy Assistant's license issued by the Home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other powers conferred by State law, a Remote State shall have the authority, in accordance with existing State due process law,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Adverse Action against an Occupational Therapist's or Occupational Therapy Assistant's Compact Privilege within that Member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Home State shall complete any pending investigations of an Occupational Therapist or Occupational Therapy Assistant who changes Primary State of Residence during the course of the investigations. The Home State, where the investigations were initiated, shall also have the authority to take appropriate action(s) and shall promptly report the conclusions of the investigations to the OT Compact Commission Data System. The Occupational Therapy Compact Commission Data System administrator shall promptly notify the new Home State of any Adverse Actions.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State may take Adverse Action based on the factual findings of the Remote State, provided that the Member State follows its own procedures for taking the Adverse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Joint Investigations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the authority granted to a Member State by its respective State Occupational Therapy laws and regulations or other applicable State law, any Member State may participate with other Member States in joint investigations of Licensees.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 States shall share any investigative, litigation, or compliance materials in furtherance of any joint or individual investigation initiated under the Compact.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Adverse Action is taken by the Home State against an Occupational Therapist's or Occupational Therapy Assistant's license, 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Assistant's Compact Privilege is deactivated in all Member States during the pendency of the order.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Member State takes Adverse Action, it shall promptly notify the administrator of the Data System. The administrator of the Data System shall promptly notify the Home State of any Adverse Actions by Remote States.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Nothing in this Compact shall override a Member State's decision that participation in an Alternative Program may be used in lieu of Adverse Action.</w:t>
      </w:r>
    </w:p>
    <w:p w:rsidR="003F3435" w:rsidRDefault="0032493E">
      <w:pPr>
        <w:spacing w:line="480" w:lineRule="auto"/>
        <w:jc w:val="center"/>
      </w:pPr>
      <w:r>
        <w:rPr>
          <w:u w:val="single"/>
        </w:rPr>
        <w:t xml:space="preserve">SECTION</w:t>
      </w:r>
      <w:r>
        <w:rPr>
          <w:u w:val="single"/>
        </w:rPr>
        <w:t xml:space="preserve"> </w:t>
      </w:r>
      <w:r>
        <w:rPr>
          <w:u w:val="single"/>
        </w:rPr>
        <w:t xml:space="preserve">8.</w:t>
      </w:r>
      <w:r>
        <w:rPr>
          <w:u w:val="single"/>
        </w:rPr>
        <w:t xml:space="preserve"> </w:t>
      </w:r>
      <w:r>
        <w:rPr>
          <w:u w:val="single"/>
        </w:rPr>
        <w:t xml:space="preserve"> </w:t>
      </w:r>
      <w:r>
        <w:rPr>
          <w:u w:val="single"/>
        </w:rPr>
        <w:t xml:space="preserve">ESTABLISHMENT OF THE OCCUPATIONAL THERAPY COMPACT COMMISSION.</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Compact Member States hereby create and establish a joint public agency known as the Occupational Therapy Compact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is an instrumentality of the Compact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Nothing in this Compact shall be construed to be a waiver of sovereign immunity.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Membership, Voting, and Meetings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State shall have and be limited to one (1) delegate selected by that Member State's Licensing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delegate shall be either: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current member of the Licensing Board, who is an Occupational Therapist, Occupational Therapy Assistant, or public member;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administrator of the Licensing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delegate may be removed or suspended from office as provided by the law of the State from which the delegate is appointed.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Member State board shall fill any vacancy occurring in the Commission within 90 days.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delegate shall be entitled to one (1)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 shall meet at least once during each calendar year. Additional meetings shall be held as set forth in the bylaws.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Commission shall establish by Rule a term of office for delegates.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have the following powers and duties: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Code of Ethics for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fiscal year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bylaws;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its financial records in accordance with the bylaws;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Meet and take such actions as are consistent with the provisions of this Compact and the bylaws;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Promulgate uniform Rules to facilitate and coordinate implementation and administration of this Compact. The Rules shall have the force and effect of law and shall be binding in all Member States;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Bring and prosecute legal proceedings or actions in the name of the Commission, provided that the standing of any State Occupational Therapy Licensing Board to sue or be sued under applicable law shall not be affected;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Purchase and maintain insurance and bonds;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Borrow, accept, or contract for services of personnel, including, but not limited to, employees of a Member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Accept any and all appropriate donations and grants of money, equipment, supplies, materials and services, and receive, utilize and dispose of the same; provided that at all times the Commission shall avoid any appearance of impropriety and/or conflict of interest;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Lease, purchase, accept appropriate gifts or donations of, or otherwise own, hold, improve or use, any property, real, personal or mixed; provided that at all times the Commission shall avoid any appearance of impropriety;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Sell, convey, mortgage, pledge, lease, exchange, abandon, or otherwise dispose of any property real, personal, or mixed;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Establish a budget and make expenditures;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Borrow money;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Appoint committees, including standing committees composed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Provide and receive information from, and cooperate with, law enforcement agencies;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Establish and elect an Executive Committee;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Perform such other functions as may be necessary or appropriate to achieve the purposes of this Compact consistent with the State regulation of Occupational Therapy licensure and practice.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w:t>
      </w:r>
    </w:p>
    <w:p w:rsidR="003F3435" w:rsidRDefault="0032493E">
      <w:pPr>
        <w:spacing w:line="480" w:lineRule="auto"/>
        <w:jc w:val="both"/>
      </w:pPr>
      <w:r>
        <w:rPr>
          <w:u w:val="single"/>
        </w:rPr>
        <w:t xml:space="preserve">The Executive Committee shall have the power to act on behalf of the Commission according to the terms of this Compact.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shall be composed of nine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Seven voting members who are elected by the Commission from the current membership of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ex-officio, nonvoting member from a recognized national Occupational Therapy professional association;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ex-officio, nonvoting member from a recognized national Occupational Therapy certification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ex-officio members will be selected by their respective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may remove any member of the Executive Committee as provided in bylaws.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Executive Committee shall meet at least annually.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Executive Committee shall have the following Duties and responsibilities: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Recommend to the entire Commission changes to the Rules or bylaws, changes to this Compact legislation, fees paid by Compact Member States such as annual dues, and any Commission Compact fee charged to Licensees for the Compact Privilege;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Compact administration services are appropriately provided, contractual or otherwise;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Prepare and recommend the budget;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financial records on behalf of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Monitor Compact compliance of Member States and provide compliance reports to the Commission;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Establish additional committees as necessary;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Perform other duties as provided in Rules or bylaws.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Meetings of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meetings shall be open to the public, and public notice of meetings shall be given in the same manner as required under the Rulemaking provisions in Section 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or the Executive Committee or other committees of the Commission may convene in a closed, non-public meeting if the Commission or Executive Committee or other committees of the Commission must discuss: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Non-compliance of a Member State with its obligations under the Compact;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employment, compensation, discipline or other matters, practices or procedures related to specific employees or other matters related to the Commission's internal personnel practices and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Current, threatened, or reasonably anticipated litigation;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Negotiation of contracts for the purchase, lease, or sale of goods, services, or real estate;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Accusing any person of a crime or formally censuring any person;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Disclosure of trade secrets or commercial or financial information that is privileged or confidential;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Disclosure of information of a personal nature where disclosure would constitute a clearly unwarranted invasion of personal privacy;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Disclosure of investigative records compiled for law enforcement purposes;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Matters specifically exempted from disclosure by federal or Member State statute.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meeting, or portion of a meeting, is closed pursuant to this provision, the Commission's legal counsel or designee shall certify that the meeting may be closed and shall reference each relevant exempting provision.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Financing of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pay, or provide for the payment of, the reasonable expenses of its establishment, organization, and ongoing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may accept any and all appropriate revenue sources, donations, and grants of money, equipment, supplies, materials, and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shall be allocated based upon a formula to be determined by the Commission, which shall promulgate a Rule binding upon all Member States.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shall not incur obligations of any kind prior to securing the funds adequate to meet the same; nor shall the Commission pledge the credit of any of the Member States, except by and with the authority of the Member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Qualified Immunity, Defense, and Indemnification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jc w:val="center"/>
      </w:pPr>
      <w:r>
        <w:rPr>
          <w:u w:val="single"/>
        </w:rPr>
        <w:t xml:space="preserve">SECTION</w:t>
      </w:r>
      <w:r>
        <w:rPr>
          <w:u w:val="single"/>
        </w:rPr>
        <w:t xml:space="preserve"> </w:t>
      </w:r>
      <w:r>
        <w:rPr>
          <w:u w:val="single"/>
        </w:rPr>
        <w:t xml:space="preserve">9.</w:t>
      </w:r>
      <w:r>
        <w:rPr>
          <w:u w:val="single"/>
        </w:rPr>
        <w:t xml:space="preserve"> </w:t>
      </w:r>
      <w:r>
        <w:rPr>
          <w:u w:val="single"/>
        </w:rPr>
        <w:t xml:space="preserve"> </w:t>
      </w:r>
      <w:r>
        <w:rPr>
          <w:u w:val="single"/>
        </w:rPr>
        <w:t xml:space="preserve">DATA SYSTEM</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provide for the development, maintenance, and utilization of a coordinated database and reporting system containing licensure, Adverse Action, and Investigative Information on all licensed individuals in Member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State shall submit a uniform data set to the Data System on all individuals to whom this Compact is applicable (utilizing a unique identifier) as required by the Rules of the Commission,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Licensure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Adverse Actions against a license or Compact Privilege;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Non-confidential information related to Alternative Program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denial of application for licensure, and the reason(s) for such denial;</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information that may facilitate the administration of this Compact, as determined by the Rules of the Commission;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Current Significant Investigative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Current Significant Investigative Information and other Investigative Information pertaining to a Licensee in any Member State will only be available to other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promptly notify all Member States of any Adverse Action taken against a Licensee or an individual applying for a license. Adverse Action information pertaining to a Licensee in any Member State will be available to any other Member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 States contributing information to the Data System may designate information that may not be shared with the public without the express permission of the contributing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information submitted to the Data System that is subsequently required to be expunged by the laws of the Member State contributing the information shall be removed from the Data System.</w:t>
      </w:r>
    </w:p>
    <w:p w:rsidR="003F3435" w:rsidRDefault="0032493E">
      <w:pPr>
        <w:spacing w:line="480" w:lineRule="auto"/>
        <w:jc w:val="center"/>
      </w:pPr>
      <w:r>
        <w:rPr>
          <w:u w:val="single"/>
        </w:rPr>
        <w:t xml:space="preserve">SECTION</w:t>
      </w:r>
      <w:r>
        <w:rPr>
          <w:u w:val="single"/>
        </w:rPr>
        <w:t xml:space="preserve"> </w:t>
      </w:r>
      <w:r>
        <w:rPr>
          <w:u w:val="single"/>
        </w:rPr>
        <w:t xml:space="preserve">10.</w:t>
      </w:r>
      <w:r>
        <w:rPr>
          <w:u w:val="single"/>
        </w:rPr>
        <w:t xml:space="preserve"> </w:t>
      </w:r>
      <w:r>
        <w:rPr>
          <w:u w:val="single"/>
        </w:rPr>
        <w:t xml:space="preserve"> </w:t>
      </w:r>
      <w:r>
        <w:rPr>
          <w:u w:val="single"/>
        </w:rPr>
        <w:t xml:space="preserve">RULEMAKING</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exercise its Rulemaking powers pursuant to the criteria set forth in this Section and the Rules adopted thereunder. Rules and amendments shall become binding as of the date specified in each Rule or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promulgate reasonable rules in order to effectively and efficiently achieve the purposes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and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majority of the legislatures of the Member States rejects a Rule, by enactment of a statute or resolution in the same manner used to adopt the Compact within 4 years of the date of adoption of the Rule, then such Rule shall have no further force and effect in any Member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or amendments to the Rules shall be adopted at a regular or special meeting of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Prior to promulgation and adoption of a final Rule or Rules by the Commission, and at least thirty (30) days in advance of the meeting at which the Rule will be considered and voted upon, the Commission shall file a Notice of Proposed Rulemaking: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website of the Commission or other publicly accessible platform;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website of each Member State Occupational Therapy Licensing Board or other publicly accessible platform or the publication in which each State would otherwise publish proposed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Notice of Proposed Rulemaking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time, date, and location of the meeting in which the Rule will be considered and voted upon;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text of the proposed Rule or amendment and the reason for the proposed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for comments on the proposed Rule from any interested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in which interested persons may submit notice to the Commission of their intention to attend the public hearing and any written comments.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grant an opportunity for a public hearing before it adopts a Rule or amendment if a hearing is requested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twenty five (25)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or federal governmental subdivision or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association or organization having at least twenty five (25) members.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Hearings shall be conducted in a manner providing each person who wishes to comment a fair and reasonable opportunity to comment orally or in writing.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hearings will be recorded. A copy of the recording will be made available on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an imminent threat to public health, safety, or welfare;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 loss of Commission or Member State funds;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 deadline for the promulgation of an administrative Rule that is established by federal law or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Protect public health and safety.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jc w:val="center"/>
      </w:pPr>
      <w:r>
        <w:rPr>
          <w:u w:val="single"/>
        </w:rPr>
        <w:t xml:space="preserve">SECTION</w:t>
      </w:r>
      <w:r>
        <w:rPr>
          <w:u w:val="single"/>
        </w:rPr>
        <w:t xml:space="preserve"> </w:t>
      </w:r>
      <w:r>
        <w:rPr>
          <w:u w:val="single"/>
        </w:rPr>
        <w:t xml:space="preserve">11.</w:t>
      </w:r>
      <w:r>
        <w:rPr>
          <w:u w:val="single"/>
        </w:rPr>
        <w:t xml:space="preserve"> </w:t>
      </w:r>
      <w:r>
        <w:rPr>
          <w:u w:val="single"/>
        </w:rPr>
        <w:t xml:space="preserve"> </w:t>
      </w:r>
      <w:r>
        <w:rPr>
          <w:u w:val="single"/>
        </w:rPr>
        <w:t xml:space="preserve">OVERSIGHT, DISPUTE RESOLUTION, AND ENFORCEMENT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Oversight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courts shall take judicial notice of the Compact and the Rules in any judicial or administrative proceeding in a Member State pertaining to the subject matter of this Compact which may affect the powers, responsibilities, or actions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Default, Technical Assistance, and Termination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Commission determines that a Member State has defaulted in the performance of its obligations or responsibilities under this Compact or the promulgated Rules, the Commission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written notice to the defaulting State and other Member States of the nature of the default, the proposed means of curing the default and/or any other action to be taken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remedial training and specific technical assistance regarding the default.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 that has been terminated is responsible for all assessments, obligations, and liabilities incurred through the effective date of termination, including obligations that extend beyond the effective date of termination.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 shall not bear any costs related to a State that is found to be in default or that has been terminated from the Compact, unless agreed upon in writing between the Commission and the defaulting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defaulting State may appeal the action of the Commission by petitioning the U.S. District Court for the District of Columbia or the federal district where the Commission has its principal offices. The prevailing member shall be awarded all costs of such litigation, including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Dispute Resolution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Upon request by a Member State, the Commission shall attempt to resolve disputes related to the Compact that arise among Member States and between member and non-Member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shall promulgate a Rule providing for both mediation and binding dispute resolution for disputes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Enforcement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in the reasonable exercise of its discretion, shall enforce the provisions and Rules of this Compact.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rPr>
          <w:u w:val="single"/>
        </w:rPr>
        <w:t xml:space="preserve">SECTION</w:t>
      </w:r>
      <w:r>
        <w:rPr>
          <w:u w:val="single"/>
        </w:rPr>
        <w:t xml:space="preserve"> </w:t>
      </w:r>
      <w:r>
        <w:rPr>
          <w:u w:val="single"/>
        </w:rPr>
        <w:t xml:space="preserve">12.</w:t>
      </w:r>
      <w:r>
        <w:rPr>
          <w:u w:val="single"/>
        </w:rPr>
        <w:t xml:space="preserve"> </w:t>
      </w:r>
      <w:r>
        <w:rPr>
          <w:u w:val="single"/>
        </w:rPr>
        <w:t xml:space="preserve"> </w:t>
      </w:r>
      <w:r>
        <w:rPr>
          <w:u w:val="single"/>
        </w:rPr>
        <w:t xml:space="preserve">DATE OF IMPLEMENTATION OF THE INTERSTATE COMMISSION FOR OCCUPATIONAL THERAPY PRACTICE AND ASSOCIATED RULES, WITHDRAWAL, AND AMENDMENT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Member State may withdraw from this Compact by enacting a statute repealing the same.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State's withdrawal shall not take effect until six (6) months after enactment of the repealing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Withdrawal shall not affect the continuing requirement of the withdrawing State's Occupational Therapy Licensing Board to comply with the investigative and Adverse Action reporting requirements of this act prior to the effective date of withdrawal.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contained in this Compact shall be construed to invalidate or prevent any Occupational Therapy licensure agreement or other cooperative arrangement between a Member State and a non-Member State that does not conflict with the provisions of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Compact may be amended by the Member States. No amendment to this Compact shall become effective and binding upon any Member State until it is enacted into the laws of all Member States.</w:t>
      </w:r>
    </w:p>
    <w:p w:rsidR="003F3435" w:rsidRDefault="0032493E">
      <w:pPr>
        <w:spacing w:line="480" w:lineRule="auto"/>
        <w:jc w:val="center"/>
      </w:pPr>
      <w:r>
        <w:rPr>
          <w:u w:val="single"/>
        </w:rPr>
        <w:t xml:space="preserve">SECTION</w:t>
      </w:r>
      <w:r>
        <w:rPr>
          <w:u w:val="single"/>
        </w:rPr>
        <w:t xml:space="preserve"> </w:t>
      </w:r>
      <w:r>
        <w:rPr>
          <w:u w:val="single"/>
        </w:rPr>
        <w:t xml:space="preserve">13.</w:t>
      </w:r>
      <w:r>
        <w:rPr>
          <w:u w:val="single"/>
        </w:rPr>
        <w:t xml:space="preserve"> </w:t>
      </w:r>
      <w:r>
        <w:rPr>
          <w:u w:val="single"/>
        </w:rPr>
        <w:t xml:space="preserve"> </w:t>
      </w:r>
      <w:r>
        <w:rPr>
          <w:u w:val="single"/>
        </w:rPr>
        <w:t xml:space="preserve">CONSTRUCTION AND SEVERABILITY</w:t>
      </w:r>
    </w:p>
    <w:p w:rsidR="003F3435" w:rsidRDefault="0032493E">
      <w:pPr>
        <w:spacing w:line="480" w:lineRule="auto"/>
        <w:ind w:firstLine="720"/>
        <w:jc w:val="both"/>
      </w:pPr>
      <w:r>
        <w:rPr>
          <w:u w:val="single"/>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rsidR="003F3435" w:rsidRDefault="0032493E">
      <w:pPr>
        <w:spacing w:line="480" w:lineRule="auto"/>
        <w:jc w:val="center"/>
      </w:pPr>
      <w:r>
        <w:rPr>
          <w:u w:val="single"/>
        </w:rPr>
        <w:t xml:space="preserve">SECTION</w:t>
      </w:r>
      <w:r>
        <w:rPr>
          <w:u w:val="single"/>
        </w:rPr>
        <w:t xml:space="preserve"> </w:t>
      </w:r>
      <w:r>
        <w:rPr>
          <w:u w:val="single"/>
        </w:rPr>
        <w:t xml:space="preserve">14.</w:t>
      </w:r>
      <w:r>
        <w:rPr>
          <w:u w:val="single"/>
        </w:rPr>
        <w:t xml:space="preserve"> </w:t>
      </w:r>
      <w:r>
        <w:rPr>
          <w:u w:val="single"/>
        </w:rPr>
        <w:t xml:space="preserve"> </w:t>
      </w:r>
      <w:r>
        <w:rPr>
          <w:u w:val="single"/>
        </w:rPr>
        <w:t xml:space="preserve">BINDING EFFECT OF COMPACT AND OTHER LAWS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Licensee providing Occupational Therapy in a Remote State under the Compact Privilege shall function within the laws and regulations of the Remote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herein prevents the enforcement of any other law of a Member State that is not inconsistent with the Compact.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laws in a Member State in conflict with the Compact are superseded to the extent of the conflict.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lawful actions of the Commission, including all Rules and bylaws promulgated by the Commission, are binding upon the Member States.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agreements between the Commission and the Member States are binding in accordance with their terms.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the event any provision of the Compact exceeds the constitutional limits imposed on the legislature of any Member State, the provision shall be ineffective to the extent of the conflict with the constitutional provision in question in that Member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454.402.</w:t>
      </w:r>
      <w:r>
        <w:rPr>
          <w:u w:val="single"/>
        </w:rPr>
        <w:t xml:space="preserve"> </w:t>
      </w:r>
      <w:r>
        <w:rPr>
          <w:u w:val="single"/>
        </w:rPr>
        <w:t xml:space="preserve"> </w:t>
      </w:r>
      <w:r>
        <w:rPr>
          <w:u w:val="single"/>
        </w:rPr>
        <w:t xml:space="preserve">ADMINISTRATION OF COMPACT.  The board is the Occupational Therapy Licensure Compact administrator for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454.403.</w:t>
      </w:r>
      <w:r>
        <w:rPr>
          <w:u w:val="single"/>
        </w:rPr>
        <w:t xml:space="preserve"> </w:t>
      </w:r>
      <w:r>
        <w:rPr>
          <w:u w:val="single"/>
        </w:rPr>
        <w:t xml:space="preserve"> </w:t>
      </w:r>
      <w:r>
        <w:rPr>
          <w:u w:val="single"/>
        </w:rPr>
        <w:t xml:space="preserve">RULES.  The board may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