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87R2711 JSC-D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Blanco</w:t>
      </w:r>
      <w:r xml:space="preserve">
        <w:tab wTab="150" tlc="none" cTlc="0"/>
      </w:r>
      <w:r>
        <w:t xml:space="preserve">S.B.</w:t>
      </w:r>
      <w:r xml:space="preserve">
        <w:t> </w:t>
      </w:r>
      <w:r>
        <w:t xml:space="preserve">No.</w:t>
      </w:r>
      <w:r xml:space="preserve">
        <w:t> </w:t>
      </w:r>
      <w:r>
        <w:t xml:space="preserve">469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temporary waiver of certain unemployment benefit eligibility conditions during a public health disaster.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207, Labor Code, is amended by adding Section 207.0213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207.0213.</w:t>
      </w:r>
      <w:r>
        <w:rPr>
          <w:u w:val="single"/>
        </w:rPr>
        <w:t xml:space="preserve"> </w:t>
      </w:r>
      <w:r>
        <w:rPr>
          <w:u w:val="single"/>
        </w:rPr>
        <w:t xml:space="preserve"> </w:t>
      </w:r>
      <w:r>
        <w:rPr>
          <w:u w:val="single"/>
        </w:rPr>
        <w:t xml:space="preserve">TEMPORARY WAIVER OF CERTAIN ELIGIBILITY CONDITIONS DURING PUBLIC HEALTH DISASTER.  (a) In this section, "public health disaster" has the meaning assigned by Section 81.003, Health and Safety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Section 207.021, during a statewide public health disaster, the commission shall suspend the following eligibility conditions to authorize an individual who is otherwise eligible to receive benefits under this subtitle to receive those benefits: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condition imposed under Section 207.021(a)(5) that an individual be actively seeking work; and</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condition imposed under Section 207.021(a)(8) that an individual has been totally or partially unemployed for a waiting period.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period of a suspension imposed under Subsection (b) begins on the date the public health disaster is declared. The commission may reinstate the conditions described by Subsections (b)(1) and (2) only after the public health disaster expires.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469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