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491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equal opportunity for access by home-schooled students to University Interscholastic League sponsored activities;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EQUAL OPPORTUNITY FOR HOME-SCHOOLED STUDENTS  TO PARTICIPATE IN UNIVERSITY INTERSCHOLASTIC LEAGUE ACTIVITIES.  (a)  In this section, "home-schooled student" has the meaning assigned by Section 29.916.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(g), a public school  that participates in an activity sponsored by the University Interscholastic League shall provide a home-schooled student, who otherwise meets league eligibility standards to represent that school in a league activity, with the opportunity to participate in the activity on behalf of the school in the same manner that the school provides the opportunity to participate to students enrolled in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home-schooled student who seeks to participate or participates in a league activity on behalf of a school is subject to the following relevant policies that apply to students enrolled in the school: policies regarding registration, age eligibility, fees, insurance, transportation, physical condition, qualifications, responsibilities, event schedules, standards of behavior, and performance.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parent or person standing in parental relation to a home-schooled student is responsible for oversight of academic  standards relating to the student's participation in a league activity.  As a condition of eligibility to participate in a league activity during the first six weeks of a school year, a home-schooled student must demonstrate grade-level academic proficiency on any nationally recognized, norm-referenced assessment instrument, such as the Iowa Test of Basic Skills, Stanford Achievement Test, California Achievement Test, or Comprehensive Test of Basic Skills.  A home-schooled student demonstrates the required academic proficiency by achieving a composite, core, or survey score that is within the average or higher than average range of scores, as established by the applicable testing service.  For purposes of this subsection, a school district shall accept assessment results administered or reported by a third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home-schooled student's demonstration of academic proficiency under Subsection (d) is sufficient for purposes of that subsection for the school year in which the student achieves the required score and the subsequent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the first six weeks of a school year, the parent  or person standing in parental relation to a home-schooled student  participating in a league activity on behalf of a public school  must periodically, in accordance with the school's grading calendar, provide written verification to the school indicating that the student is receiving a passing grade in each course or subject being taught.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home-schooled student is not authorized by this  section to participate in a league activity during the remainder of any school year during which the student was previously enrolled in a public school.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University Interscholastic League may not prohibit  a home-schooled student from participating in league activities in the manner authorized by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With respect to a home-schooled student's education program, nothing in this section shall be construed to permit an agency of this state, a public school district, or any other governmental body to exercise control, regulatory authority, or supervision over a home-schooled student or a parent or person standing in parental relation to a home-schooled student beyond the control, regulatory authority, or supervision required to participate in a league activity.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Subject only to eligibility requirements under this section for a home-schooled student to participate in a league  activity: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curriculum or assessment requirements, performance standards, practices, or creed of the education program provided to a home-schooled student may not be required to be changed in order for the home-schooled student to participate in a league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home-schooled student participating in an education program on January 1, 2021, the education program provided to that student may not be required to comply with any state law or agency rule relating to that education program unless  the law or rule was in effect on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