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Miles, Campbell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500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creating the criminal offense of operating a boarding home facility without a permit in certain counties and municipalities.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260, Health and Safety Code, is amended by adding Section 260.0051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260.0051.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CRIMINAL PENALTY.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only to a county or municipality that requires a person to obtain a permit to operate a boarding home facility as authorized by Section 260.004.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 the person operates a boarding home facility without a permit in a county or municipality to which this section applies.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B misdemeanor.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