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concealed handguns by handgun license holders on the campus of a school district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37.0817.</w:t>
      </w:r>
      <w:r>
        <w:rPr>
          <w:u w:val="single"/>
        </w:rPr>
        <w:t xml:space="preserve"> </w:t>
      </w:r>
      <w:r>
        <w:rPr>
          <w:u w:val="single"/>
        </w:rPr>
        <w:t xml:space="preserve"> </w:t>
      </w:r>
      <w:r>
        <w:rPr>
          <w:u w:val="single"/>
        </w:rPr>
        <w:t xml:space="preserve">CARRYING OF HANDGUNS BY SCHOOL EMPLOYEES.  (a)  For purposes of this section, "premises" has the meaning assigned by Section 46.035,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Sections 37.0811(c) and (d), the board of trustees of a school district or the governing body of an open-enrollment charter school may not adopt any rule, regulation, or other provision prohibiting or restricting a district or school employee, while performing job duties on the premises of a district or school, from carrying in a concealed manner a handgun that the employee is licensed to carry under Subchapter H, Chapter 411,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411.2031, Government Code, is amended to read as follows:</w:t>
      </w:r>
    </w:p>
    <w:p w:rsidR="003F3435" w:rsidRDefault="0032493E">
      <w:pPr>
        <w:spacing w:line="480" w:lineRule="auto"/>
        <w:ind w:firstLine="720"/>
        <w:jc w:val="both"/>
      </w:pPr>
      <w:r>
        <w:t xml:space="preserve">Sec.</w:t>
      </w:r>
      <w:r xml:space="preserve">
        <w:t> </w:t>
      </w:r>
      <w:r>
        <w:t xml:space="preserve">411.2031.</w:t>
      </w:r>
      <w:r xml:space="preserve">
        <w:t> </w:t>
      </w:r>
      <w:r xml:space="preserve">
        <w:t> </w:t>
      </w:r>
      <w:r>
        <w:t xml:space="preserve">CARRYING OF HANDGUNS BY LICENSE HOLDERS ON CERTAIN </w:t>
      </w:r>
      <w:r>
        <w:rPr>
          <w:u w:val="single"/>
        </w:rPr>
        <w:t xml:space="preserve">HIGHER EDUCATION</w:t>
      </w:r>
      <w:r>
        <w:t xml:space="preserve"> CAMPUSES.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411.2032(a), Government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and "school district" have the meanings assigned by Section 411.2033.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411.2032(b),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in this state may not adopt or enforce any rule, regulation, or other provision or take any other action, including posting notice under Section 30.06 or 30.07, Penal Code, prohibiting or placing restrictions on the storage or transportation of a firearm or ammunition in a locked, privately owned or leased motor vehicle by a person, including a student </w:t>
      </w:r>
      <w:r>
        <w:rPr>
          <w:u w:val="single"/>
        </w:rPr>
        <w:t xml:space="preserve">or employee</w:t>
      </w:r>
      <w:r>
        <w:t xml:space="preserve"> [</w:t>
      </w:r>
      <w:r>
        <w:rPr>
          <w:strike/>
        </w:rPr>
        <w:t xml:space="preserve">enrolled at that institution</w:t>
      </w:r>
      <w:r>
        <w:t xml:space="preserve">], who holds a license to carry a handgun under this subchapter and lawfully possesses the firearm or ammunition:</w:t>
      </w:r>
    </w:p>
    <w:p w:rsidR="003F3435" w:rsidRDefault="0032493E">
      <w:pPr>
        <w:spacing w:line="480" w:lineRule="auto"/>
        <w:ind w:firstLine="1440"/>
        <w:jc w:val="both"/>
      </w:pPr>
      <w:r>
        <w:t xml:space="preserve">(1)</w:t>
      </w:r>
      <w:r xml:space="preserve">
        <w:t> </w:t>
      </w:r>
      <w:r xml:space="preserve">
        <w:t> </w:t>
      </w:r>
      <w:r>
        <w:t xml:space="preserve">on a street or driveway located on the campus of the </w:t>
      </w:r>
      <w:r>
        <w:rPr>
          <w:u w:val="single"/>
        </w:rPr>
        <w:t xml:space="preserve">district, school, or</w:t>
      </w:r>
      <w:r>
        <w:t xml:space="preserve"> institution; or</w:t>
      </w:r>
    </w:p>
    <w:p w:rsidR="003F3435" w:rsidRDefault="0032493E">
      <w:pPr>
        <w:spacing w:line="480" w:lineRule="auto"/>
        <w:ind w:firstLine="1440"/>
        <w:jc w:val="both"/>
      </w:pPr>
      <w:r>
        <w:t xml:space="preserve">(2)</w:t>
      </w:r>
      <w:r xml:space="preserve">
        <w:t> </w:t>
      </w:r>
      <w:r xml:space="preserve">
        <w:t> </w:t>
      </w:r>
      <w:r>
        <w:t xml:space="preserve">in a parking lot, parking garage, or other parking area located on the campus of the </w:t>
      </w:r>
      <w:r>
        <w:rPr>
          <w:u w:val="single"/>
        </w:rPr>
        <w:t xml:space="preserve">district, school, or</w:t>
      </w:r>
      <w:r>
        <w:t xml:space="preserv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411, Government Code, is amended by adding Section 411.2033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411.2033.</w:t>
      </w:r>
      <w:r>
        <w:rPr>
          <w:u w:val="single"/>
        </w:rPr>
        <w:t xml:space="preserve"> </w:t>
      </w:r>
      <w:r>
        <w:rPr>
          <w:u w:val="single"/>
        </w:rPr>
        <w:t xml:space="preserve"> </w:t>
      </w:r>
      <w:r>
        <w:rPr>
          <w:u w:val="single"/>
        </w:rPr>
        <w:t xml:space="preserve">CARRYING OF HANDGUNS BY LICENSE HOLDERS ON PUBLIC SCHOOL CAMPUSES.  (a)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 means all land and buildings owned or leased by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w:t>
      </w:r>
      <w:r>
        <w:rPr>
          <w:u w:val="single"/>
        </w:rPr>
        <w:t xml:space="preserve"> </w:t>
      </w:r>
      <w:r>
        <w:rPr>
          <w:u w:val="single"/>
        </w:rPr>
        <w:t xml:space="preserve">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any public school district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carry a concealed handgun on or about the license holder's person while the license holder is on the campus of a school district or open-enrollment charter school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in this state may not adopt any rule, regulation, or other provision prohibiting license holders from carrying handguns on a campus of the district or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w:t>
      </w:r>
      <w:r>
        <w:rPr>
          <w:u w:val="single"/>
        </w:rPr>
        <w:t xml:space="preserve">a school district or open-enrollment charter school, an officer or employee of a school district or open-enrollment charter school,</w:t>
      </w:r>
      <w:r>
        <w:t xml:space="preserv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w:t>
      </w:r>
      <w:r>
        <w:rPr>
          <w:u w:val="single"/>
        </w:rPr>
        <w:t xml:space="preserve">a school district or open-enrollment charter school, an officer or employee of a school district or open-enrollment charter school,</w:t>
      </w:r>
      <w:r>
        <w:t xml:space="preserv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w:t>
      </w:r>
      <w:r>
        <w:rPr>
          <w:u w:val="single"/>
        </w:rPr>
        <w:t xml:space="preserve">a school district or open-enrollment charter school, an officer or employee of a school district or open-enrollment charter school,</w:t>
      </w:r>
      <w:r>
        <w:t xml:space="preserve"> </w:t>
      </w:r>
      <w: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described by Subdivision (1) who possesses a handgun on the campus of that </w:t>
      </w:r>
      <w:r>
        <w:rPr>
          <w:u w:val="single"/>
        </w:rPr>
        <w:t xml:space="preserve">district, school, or</w:t>
      </w:r>
      <w:r>
        <w:t xml:space="preserve">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411.208(f), Government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"Campus" </w:t>
      </w:r>
      <w:r>
        <w:rPr>
          <w:u w:val="single"/>
        </w:rPr>
        <w:t xml:space="preserve">means all land and buildings owned or leased by a school district, open-enrollment charter school, institution of higher education, or private or independent institution of higher education</w:t>
      </w:r>
      <w:r>
        <w:t xml:space="preserve"> </w:t>
      </w:r>
      <w:r>
        <w:t xml:space="preserve">[</w:t>
      </w:r>
      <w:r>
        <w:rPr>
          <w:strike/>
        </w:rPr>
        <w:t xml:space="preserve">has the meaning assigned by Section 411.2031</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and "school district" have the meanings assigned by Section 411.2033.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on any grounds or building on which an activity sponsored by the </w:t>
      </w:r>
      <w:r>
        <w:rPr>
          <w:u w:val="single"/>
        </w:rPr>
        <w:t xml:space="preserve">district, school, or</w:t>
      </w:r>
      <w:r>
        <w:t xml:space="preserv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46.03(c), Penal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district" means any public school district in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46.035(a-1), Penal Code, as added by Chapter 438 (S.B. 11), Acts of the 84th Legislature, Regular Session, 2015,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a license holder commits an offense if the license holder carries a partially or wholly visible handgun, regardless of whether the handgun is holstered, on or about the license holder's person under the authority of Subchapter H, Chapter 411, Government Code, and intentionally or knowingly displays the handgun in plain view of another person:</w:t>
      </w:r>
    </w:p>
    <w:p w:rsidR="003F3435" w:rsidRDefault="0032493E">
      <w:pPr>
        <w:spacing w:line="480" w:lineRule="auto"/>
        <w:ind w:firstLine="1440"/>
        <w:jc w:val="both"/>
      </w:pPr>
      <w:r>
        <w:t xml:space="preserve">(1)</w:t>
      </w:r>
      <w:r xml:space="preserve">
        <w:t> </w:t>
      </w:r>
      <w:r xml:space="preserve">
        <w:t> </w:t>
      </w:r>
      <w:r>
        <w:t xml:space="preserve">on the premises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on any public or private driveway, street, sidewalk or walkway, parking lot, parking garage, or other parking area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46.035(f), Penal Code, is amended by adding Subdivisions (2-a) and (4)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any public school district in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37.0815, Education Code; and</w:t>
      </w:r>
    </w:p>
    <w:p w:rsidR="003F3435" w:rsidRDefault="0032493E">
      <w:pPr>
        <w:spacing w:line="480" w:lineRule="auto"/>
        <w:ind w:firstLine="1440"/>
        <w:jc w:val="both"/>
      </w:pPr>
      <w:r>
        <w:t xml:space="preserve">(2)</w:t>
      </w:r>
      <w:r xml:space="preserve">
        <w:t> </w:t>
      </w:r>
      <w:r xml:space="preserve">
        <w:t> </w:t>
      </w:r>
      <w:r>
        <w:t xml:space="preserve">Section 46.035(a-1), Penal Code, as added by Chapter 437 (H.B. 910), Acts of the 84th Legislature, Regular Session, 2015.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August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