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518</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each county in which the public work is located has a population of less than one million, using the most recent data, as of the time when the political subdivision submitted the public work for bids or requested proposals,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Office of Management and Budget in the North American Industry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