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527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607.002, Government Code, is amended to read as follows:</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w:t>
      </w:r>
      <w:r>
        <w:rPr>
          <w:u w:val="single"/>
        </w:rPr>
        <w:t xml:space="preserve">(a)</w:t>
      </w:r>
      <w:r>
        <w:t xml:space="preserve"> 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disease is not an "ordinary disease of life" if the disease is the basis for a disaster declared by the governor under Section 418.014 for all or part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DISEASES THAT CAUSE A DISASTER DECLARATION.  A firefighter, peace officer, or emergency medical technician who contracts a disease that is the basis for a disaster declared by the governor under Section 418.014 for all or part of the state that results in death or total or partial disability is presumed to have contracted the disease during the course and scope of employment as a firefighter, peace officer, or emergency medical technician.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615.021(e)(1),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615, Government Code, is amended by adding Section 615.0211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615.0211.</w:t>
      </w:r>
      <w:r>
        <w:rPr>
          <w:u w:val="single"/>
        </w:rPr>
        <w:t xml:space="preserve"> </w:t>
      </w:r>
      <w:r>
        <w:rPr>
          <w:u w:val="single"/>
        </w:rPr>
        <w:t xml:space="preserve"> </w:t>
      </w:r>
      <w:r>
        <w:rPr>
          <w:u w:val="single"/>
        </w:rPr>
        <w:t xml:space="preserve">PRESUMPTION OF LINE-OF-DUTY INJURY.  (a)  In this section, "line of duty"</w:t>
      </w:r>
      <w:r>
        <w:rPr>
          <w:u w:val="single"/>
        </w:rPr>
        <w:t xml:space="preserve"> </w:t>
      </w:r>
      <w:r>
        <w:rPr>
          <w:u w:val="single"/>
        </w:rPr>
        <w:t xml:space="preserve">has the meaning assigned by Section 615.021.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615.003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615.072(c)(1),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615, Government Code, is amended by adding Section 615.0721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615.0721.</w:t>
      </w:r>
      <w:r>
        <w:rPr>
          <w:u w:val="single"/>
        </w:rPr>
        <w:t xml:space="preserve"> </w:t>
      </w:r>
      <w:r>
        <w:rPr>
          <w:u w:val="single"/>
        </w:rPr>
        <w:t xml:space="preserve"> </w:t>
      </w:r>
      <w:r>
        <w:rPr>
          <w:u w:val="single"/>
        </w:rPr>
        <w:t xml:space="preserve">PRESUMPTION OF LINE-OF-DUTY INJURY.  (a)  In this section, "line of duty"</w:t>
      </w:r>
      <w:r>
        <w:rPr>
          <w:u w:val="single"/>
        </w:rPr>
        <w:t xml:space="preserve"> </w:t>
      </w:r>
      <w:r>
        <w:rPr>
          <w:u w:val="single"/>
        </w:rPr>
        <w:t xml:space="preserve">has the meaning assigned by Section 615.072.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615.071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615.071.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claim for benefits, compensation, or assistance brought on or after the effective date of this Act. A claim for benefits, compensation, or assistance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