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87R2757 JSC-F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556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acquisition or attempted acquisition of a firearm by a person prohibited from possessing a firearm;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46.06, Penal Code, is amended by amending Subsections (a) and (d) and adding Subsection (e)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sells, rents, leases, loans, or gives a handgun to any person knowing that the person to whom the handgun is to be delivered intends to use it unlawfully or in the commission of an unlawful act;</w:t>
      </w:r>
    </w:p>
    <w:p w:rsidR="003F3435" w:rsidRDefault="0032493E">
      <w:pPr>
        <w:spacing w:line="480" w:lineRule="auto"/>
        <w:ind w:firstLine="1440"/>
        <w:jc w:val="both"/>
      </w:pPr>
      <w:r>
        <w:t xml:space="preserve">(2)</w:t>
      </w:r>
      <w:r xml:space="preserve">
        <w:t> </w:t>
      </w:r>
      <w:r xml:space="preserve">
        <w:t> </w:t>
      </w:r>
      <w:r>
        <w:t xml:space="preserve">intentionally or knowingly sells, rents, leases, or gives or offers to sell, rent, lease, or give to any child younger than 18 years of age any firearm, club, or location-restricted knife;</w:t>
      </w:r>
    </w:p>
    <w:p w:rsidR="003F3435" w:rsidRDefault="0032493E">
      <w:pPr>
        <w:spacing w:line="480" w:lineRule="auto"/>
        <w:ind w:firstLine="1440"/>
        <w:jc w:val="both"/>
      </w:pPr>
      <w:r>
        <w:t xml:space="preserve">(3)</w:t>
      </w:r>
      <w:r xml:space="preserve">
        <w:t> </w:t>
      </w:r>
      <w:r xml:space="preserve">
        <w:t> </w:t>
      </w:r>
      <w:r>
        <w:t xml:space="preserve">intentionally, knowingly, or recklessly sells a firearm or ammunition for a firearm to any person who is intoxicated;</w:t>
      </w:r>
    </w:p>
    <w:p w:rsidR="003F3435" w:rsidRDefault="0032493E">
      <w:pPr>
        <w:spacing w:line="480" w:lineRule="auto"/>
        <w:ind w:firstLine="1440"/>
        <w:jc w:val="both"/>
      </w:pPr>
      <w:r>
        <w:t xml:space="preserve">(4)</w:t>
      </w:r>
      <w:r xml:space="preserve">
        <w:t> </w:t>
      </w:r>
      <w:r xml:space="preserve">
        <w:t> </w:t>
      </w:r>
      <w:r>
        <w:t xml:space="preserve">knowingly sells a firearm or ammunition for a firearm to any person who has been convicted of a felony before the fifth anniversary of the later of the following dates:</w:t>
      </w:r>
    </w:p>
    <w:p w:rsidR="003F3435" w:rsidRDefault="0032493E">
      <w:pPr>
        <w:spacing w:line="480" w:lineRule="auto"/>
        <w:ind w:firstLine="2160"/>
        <w:jc w:val="both"/>
      </w:pPr>
      <w:r>
        <w:t xml:space="preserve">(A)</w:t>
      </w:r>
      <w:r xml:space="preserve">
        <w:t> </w:t>
      </w:r>
      <w:r xml:space="preserve">
        <w:t> </w:t>
      </w:r>
      <w:r>
        <w:t xml:space="preserve">the person's release from confinement following conviction of the felony; or</w:t>
      </w:r>
    </w:p>
    <w:p w:rsidR="003F3435" w:rsidRDefault="0032493E">
      <w:pPr>
        <w:spacing w:line="480" w:lineRule="auto"/>
        <w:ind w:firstLine="2160"/>
        <w:jc w:val="both"/>
      </w:pPr>
      <w:r>
        <w:t xml:space="preserve">(B)</w:t>
      </w:r>
      <w:r xml:space="preserve">
        <w:t> </w:t>
      </w:r>
      <w:r xml:space="preserve">
        <w:t> </w:t>
      </w:r>
      <w:r>
        <w:t xml:space="preserve">the person's release from supervision under community supervision, parole, or mandatory supervision following conviction of the felony;</w:t>
      </w:r>
    </w:p>
    <w:p w:rsidR="003F3435" w:rsidRDefault="0032493E">
      <w:pPr>
        <w:spacing w:line="480" w:lineRule="auto"/>
        <w:ind w:firstLine="1440"/>
        <w:jc w:val="both"/>
      </w:pPr>
      <w:r>
        <w:t xml:space="preserve">(5)</w:t>
      </w:r>
      <w:r xml:space="preserve">
        <w:t> </w:t>
      </w:r>
      <w:r xml:space="preserve">
        <w:t> </w:t>
      </w:r>
      <w:r>
        <w:t xml:space="preserve">sells, rents, leases, loans, or gives a handgun to any person knowing that an active protective order is directed to the person to whom the handgun is to be delivered;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knowingly purchases, rents, leases, or receives as a loan or gift from another a handgun while an active protective order is directed to the actor</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knowingly acquires or attempts to acquire a firearm while the actor is prohibited from possessing a firearm by a state law or a federal law other than 18 U.S.C. Section 922(g)(4)</w:t>
      </w:r>
      <w:r>
        <w:t xml:space="preserve">.</w:t>
      </w:r>
    </w:p>
    <w:p w:rsidR="003F3435" w:rsidRDefault="0032493E">
      <w:pPr>
        <w:spacing w:line="480" w:lineRule="auto"/>
        <w:ind w:firstLine="720"/>
        <w:jc w:val="both"/>
      </w:pPr>
      <w:r>
        <w:t xml:space="preserve">(d)</w:t>
      </w:r>
      <w:r xml:space="preserve">
        <w:t> </w:t>
      </w:r>
      <w:r xml:space="preserve">
        <w:t> </w:t>
      </w:r>
      <w:r>
        <w:t xml:space="preserve">An offense under </w:t>
      </w:r>
      <w:r>
        <w:rPr>
          <w:u w:val="single"/>
        </w:rPr>
        <w:t xml:space="preserve">Subsection (a)</w:t>
      </w:r>
      <w:r>
        <w:t xml:space="preserve"> </w:t>
      </w:r>
      <w:r>
        <w:t xml:space="preserve">[</w:t>
      </w:r>
      <w:r>
        <w:rPr>
          <w:strike/>
        </w:rPr>
        <w:t xml:space="preserve">this section</w:t>
      </w:r>
      <w:r>
        <w:t xml:space="preserve">] is a Class A misdemeanor, except that an offense under Subsection (a)(2) is a state jail felony if the weapon that is the subject of the offense is a handgun.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licensed firearms dealer under 18 U.S.C. Section 923 who declines to transfer a firearm to a prospective transferee because the National Instant Criminal Background Check System indicates that the prospective transferee is prohibited from possessing a firearm shall notify the Department of Public Safety.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411, Government Code, is amended by adding Section 411.0525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411.0525.</w:t>
      </w:r>
      <w:r>
        <w:rPr>
          <w:u w:val="single"/>
        </w:rPr>
        <w:t xml:space="preserve"> </w:t>
      </w:r>
      <w:r>
        <w:rPr>
          <w:u w:val="single"/>
        </w:rPr>
        <w:t xml:space="preserve"> </w:t>
      </w:r>
      <w:r>
        <w:rPr>
          <w:u w:val="single"/>
        </w:rPr>
        <w:t xml:space="preserve">INVESTIGATION OF LICENSED FIREARMS DEALER REPORT.  (a)  If the department receives a report under Section 46.06(e), Penal Code, from a licensed firearms dealer under 18 U.S.C. Section 923, the department shall initiate an investigation.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department's investigation under this section produces evidence that a person may have violated Section 46.06, Penal Code, the department shall refer the case to the appropriate local authorities for further investigation and possible prosecution.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