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87R5850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of certain exotic livestock and exotic and nongame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161.001(a)(4), Agriculture Code, is amended to read as follows:</w:t>
      </w:r>
    </w:p>
    <w:p w:rsidR="003F3435" w:rsidRDefault="0032493E">
      <w:pPr>
        <w:spacing w:line="480" w:lineRule="auto"/>
        <w:ind w:firstLine="1440"/>
        <w:jc w:val="both"/>
      </w:pPr>
      <w:r>
        <w:t xml:space="preserve">(4)</w:t>
      </w:r>
      <w:r xml:space="preserve">
        <w:t> </w:t>
      </w:r>
      <w:r xml:space="preserve">
        <w:t> </w:t>
      </w:r>
      <w:r>
        <w:t xml:space="preserve">"Exotic livestock" means grass-eating or plant-eating, single-hooved or cloven-hooved mammals that are not indigenous to this state and are known as ungulates, including animals from the swine, horse, tapir, rhinoceros, elephant, deer, and antelope families. </w:t>
      </w:r>
      <w:r>
        <w:rPr>
          <w:u w:val="single"/>
        </w:rPr>
        <w:t xml:space="preserve">The term does not include elk.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43.103(3), Parks and Wildlife Code, is amended to read as follows:</w:t>
      </w:r>
    </w:p>
    <w:p w:rsidR="003F3435" w:rsidRDefault="0032493E">
      <w:pPr>
        <w:spacing w:line="480" w:lineRule="auto"/>
        <w:ind w:firstLine="1440"/>
        <w:jc w:val="both"/>
      </w:pPr>
      <w:r>
        <w:t xml:space="preserve">(3)</w:t>
      </w:r>
      <w:r xml:space="preserve">
        <w:t> </w:t>
      </w:r>
      <w:r xml:space="preserve">
        <w:t> </w:t>
      </w:r>
      <w:r>
        <w:t xml:space="preserve">"Exotic animals" includes exotic livestock and exotic fowl as defined by Section 161.001(a), Agriculture Code, wild animals that are nonindigenous to Texas, </w:t>
      </w:r>
      <w:r>
        <w:rPr>
          <w:u w:val="single"/>
        </w:rPr>
        <w:t xml:space="preserve">and</w:t>
      </w:r>
      <w:r>
        <w:t xml:space="preserve"> aoudad sheep</w:t>
      </w:r>
      <w:r>
        <w:rPr>
          <w:u w:val="single"/>
        </w:rPr>
        <w:t xml:space="preserve">.  The term does not include</w:t>
      </w:r>
      <w:r>
        <w:t xml:space="preserve"> </w:t>
      </w:r>
      <w:r>
        <w:t xml:space="preserve">[</w:t>
      </w:r>
      <w:r>
        <w:rPr>
          <w:strike/>
        </w:rPr>
        <w:t xml:space="preserve">, and</w:t>
      </w:r>
      <w:r>
        <w:t xml:space="preserve">] elk.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62.015(a),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"exotic animal" means exotic livestock or exotic fowl as defined by Section 161.001(a), Agriculture Code, </w:t>
      </w:r>
      <w:r>
        <w:rPr>
          <w:u w:val="single"/>
        </w:rPr>
        <w:t xml:space="preserve">or</w:t>
      </w:r>
      <w:r>
        <w:t xml:space="preserve"> aoudad sheep</w:t>
      </w:r>
      <w:r>
        <w:rPr>
          <w:u w:val="single"/>
        </w:rPr>
        <w:t xml:space="preserve">.  The term does not include</w:t>
      </w:r>
      <w:r>
        <w:t xml:space="preserve"> </w:t>
      </w:r>
      <w:r>
        <w:t xml:space="preserve">[</w:t>
      </w:r>
      <w:r>
        <w:rPr>
          <w:strike/>
        </w:rPr>
        <w:t xml:space="preserve">, or</w:t>
      </w:r>
      <w:r>
        <w:t xml:space="preserve">] elk.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67.0011, Parks and Wildlife Code, is amended to read as follows:</w:t>
      </w:r>
    </w:p>
    <w:p w:rsidR="003F3435" w:rsidRDefault="0032493E">
      <w:pPr>
        <w:spacing w:line="480" w:lineRule="auto"/>
        <w:ind w:firstLine="720"/>
        <w:jc w:val="both"/>
      </w:pPr>
      <w:r>
        <w:t xml:space="preserve">Sec.</w:t>
      </w:r>
      <w:r xml:space="preserve">
        <w:t> </w:t>
      </w:r>
      <w:r>
        <w:t xml:space="preserve">67.0011.</w:t>
      </w:r>
      <w:r xml:space="preserve">
        <w:t> </w:t>
      </w:r>
      <w:r xml:space="preserve">
        <w:t> </w:t>
      </w:r>
      <w:r>
        <w:rPr>
          <w:u w:val="single"/>
        </w:rPr>
        <w:t xml:space="preserve">EXEMPTIONS</w:t>
      </w:r>
      <w:r xml:space="preserve">
        <w:t> </w:t>
      </w:r>
      <w:r>
        <w:t xml:space="preserve">[</w:t>
      </w:r>
      <w:r>
        <w:rPr>
          <w:strike/>
        </w:rPr>
        <w:t xml:space="preserve">EXEMPTION OF CRAYFISH</w:t>
      </w:r>
      <w:r>
        <w:t xml:space="preserve">].  This chapter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crayfish, other than in public water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elk</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covered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