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State Affairs;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members of the clergy who are employed or voluntarily enter inpatient health care facilities to minister during a state of disaster, emergency, or epidemic.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section is to protect the religious liberty of each patient or resident and to protect inpatient health care facilities from costly lawsuits and administrative complaints on the basis of religious discrimination by affording patient or resident access to members of the clergy provided that those members of the clergy enter the inpatient health care facility and comply with the safety requirements of the facility in order to visit and minister to the patient or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w:t xml:space="preserve">Chapter 81, Health and Safety Code, is amended by adding Section 89.010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 </w:t>
      </w:r>
      <w:r>
        <w:rPr>
          <w:u w:val="single"/>
        </w:rPr>
        <w:t xml:space="preserve"> </w:t>
      </w:r>
      <w:r>
        <w:rPr>
          <w:u w:val="single"/>
        </w:rPr>
        <w:t xml:space="preserve">DEFINITIONS.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health care facilities" means all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pursuant to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nursing home, nursing facility, or skilled nursing facility licensed pursuant to Chapter 242,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continuing care facility, as defined in Chapter 246,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assisted living facility, as defined in Chapter 247,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special care facility, as defined in Chapter 248,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means the patient of the hospital or the legal or designated representative of the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 means a person who resides or receives services at a nursing home, nursing facility, skilled nursing facility, a continuing care facility, an assisted living facility, or a special care facility or the legal or designated representative of the resident.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health emergency" means a state of disaster that is declared pursuant to the Texas Disaster Act, Chapter 418, Government Code, or a state of public health disaster imposed in accordance with Section 81.082(d), Texas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81.0101.</w:t>
      </w:r>
      <w:r>
        <w:rPr>
          <w:u w:val="single"/>
        </w:rPr>
        <w:t xml:space="preserve"> </w:t>
      </w:r>
      <w:r>
        <w:rPr>
          <w:u w:val="single"/>
        </w:rPr>
        <w:t xml:space="preserve"> </w:t>
      </w:r>
      <w:r>
        <w:rPr>
          <w:u w:val="single"/>
        </w:rPr>
        <w:t xml:space="preserve">VISITATION BY MEMBERS OF CLERGY DURING DECLARED STATE OF DISASTER, EMERGENCY, OR EPIDEMIC. </w:t>
      </w:r>
      <w:r>
        <w:rPr>
          <w:u w:val="single"/>
        </w:rPr>
        <w:t xml:space="preserve"> </w:t>
      </w:r>
      <w:r>
        <w:rPr>
          <w:u w:val="single"/>
        </w:rPr>
        <w:t xml:space="preserve">(a)</w:t>
      </w:r>
      <w:r>
        <w:rPr>
          <w:u w:val="single"/>
        </w:rPr>
        <w:t xml:space="preserve"> </w:t>
      </w:r>
      <w:r>
        <w:rPr>
          <w:u w:val="single"/>
        </w:rPr>
        <w:t xml:space="preserve"> </w:t>
      </w:r>
      <w:r>
        <w:rPr>
          <w:u w:val="single"/>
        </w:rPr>
        <w:t xml:space="preserve">The executive commissioner shall promulgate rules, pursuant to the Administrative Procedure Act, Chapter 2001, Government Code, to require inpatient health care facilities to allow members of the clergy to visit patients or residents during a public health emergency whenever a patient or resident requests such a visit. </w:t>
      </w:r>
      <w:r>
        <w:rPr>
          <w:u w:val="single"/>
        </w:rPr>
        <w:t xml:space="preserve"> </w:t>
      </w:r>
      <w:r>
        <w:rPr>
          <w:u w:val="single"/>
        </w:rPr>
        <w:t xml:space="preserve">Special consideration shall be given to patients or residents receiving end-of-life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shall include but not be limited to definitions, minimum requirements, and provisions to protect the health, safety, and welfare of the patients or residents and the staff of the inpatient health 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shall allow inpatient health care facilities to adopt reasonable time, place, and manner restrictions on patient or resident visitation that are implemented for the purpose of mitigating the possibility of transmission of any infectious agent or disease or to address the medical condition or clinical considerations of an individual patient or resident.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promulgated pursuant to this section shall be preempted by any federal statute, federal regulation, or guidance from a federal government agency that requires an inpatient health care facility to restrict patient visitation in a manner that is more restrictive than the rules adopted by the Texas Department of State Health Services pursuant to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Nothing in this Act shall be interpreted to prohibit or restrict any inpatient health care facility from allowing clergy to visit or minister to patients or residents in a manner deemed appropriate by the inpatient health care facility prior to the effective date of the rules which are to be implemented by the Texas Department of State Health Services.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 </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