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87R5080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approval by the commissioners court of certain expenditures made by a county assistance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387, Local Government Code, is amended by adding Section 387.0061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387.0061.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APPROVAL REQUIRED FOR CERTAIN EXPENDITURES.  A district may not make an expenditure of $50,000 or more unless the commissioners court of the county in which the district is created first approves the expenditure by a four-fifths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expense incurred by a county assistance district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