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576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and punishment of the offense of smuggling of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20.01, Penal Code, is amended by adding Subdivisions (6), (7), and (8) to read as follows: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"Agricultural land" has the meaning assigned by Section 75.001, Civil Practice and Remedies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"Firearm" has the meaning assigned by Section 46.01.</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"Special investigator" includes an agent of the United States Department of Homeland Security.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20.05(a) and (b), Penal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r>
        <w:rPr>
          <w:strike/>
        </w:rPr>
        <w:t xml:space="preserve">, with the intent to obtain a pecuniary benefit,</w:t>
      </w:r>
      <w:r>
        <w:t xml:space="preserve">] knowingly:</w:t>
      </w:r>
    </w:p>
    <w:p w:rsidR="003F3435" w:rsidRDefault="0032493E">
      <w:pPr>
        <w:spacing w:line="480" w:lineRule="auto"/>
        <w:ind w:firstLine="1440"/>
        <w:jc w:val="both"/>
      </w:pPr>
      <w:r>
        <w:t xml:space="preserve">(1)</w:t>
      </w:r>
      <w:r xml:space="preserve">
        <w:t> </w:t>
      </w:r>
      <w:r xml:space="preserve">
        <w:t> </w:t>
      </w:r>
      <w:r>
        <w:t xml:space="preserve">uses a motor vehicle, aircraft, watercraft, or other means of conveyance to transport an individual with the intent to:</w:t>
      </w:r>
    </w:p>
    <w:p w:rsidR="003F3435" w:rsidRDefault="0032493E">
      <w:pPr>
        <w:spacing w:line="480" w:lineRule="auto"/>
        <w:ind w:firstLine="2160"/>
        <w:jc w:val="both"/>
      </w:pPr>
      <w:r>
        <w:t xml:space="preserve">(A)</w:t>
      </w:r>
      <w:r xml:space="preserve">
        <w:t> </w:t>
      </w:r>
      <w:r xml:space="preserve">
        <w:t> </w:t>
      </w:r>
      <w:r>
        <w:t xml:space="preserve">conceal the individual from a peace officer or special investigator; or</w:t>
      </w:r>
    </w:p>
    <w:p w:rsidR="003F3435" w:rsidRDefault="0032493E">
      <w:pPr>
        <w:spacing w:line="480" w:lineRule="auto"/>
        <w:ind w:firstLine="2160"/>
        <w:jc w:val="both"/>
      </w:pPr>
      <w:r>
        <w:t xml:space="preserve">(B)</w:t>
      </w:r>
      <w:r xml:space="preserve">
        <w:t> </w:t>
      </w:r>
      <w:r xml:space="preserve">
        <w:t> </w:t>
      </w:r>
      <w:r>
        <w:t xml:space="preserve">flee from a person the actor knows is a peace officer or special investigator attempting to lawfully arrest or detain the actor;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encourages or induces a person to enter or remain in this country in violation of federal law by concealing, harboring, or shielding that person from detection</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assists, guides, or directs two or more individuals to enter or remain on agricultural land without the effective consent of the owner</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 except that the offense is:</w:t>
      </w:r>
    </w:p>
    <w:p w:rsidR="003F3435" w:rsidRDefault="0032493E">
      <w:pPr>
        <w:spacing w:line="480" w:lineRule="auto"/>
        <w:ind w:firstLine="1440"/>
        <w:jc w:val="both"/>
      </w:pPr>
      <w:r>
        <w:t xml:space="preserve">(1)</w:t>
      </w:r>
      <w:r xml:space="preserve">
        <w:t> </w:t>
      </w:r>
      <w:r xml:space="preserve">
        <w:t> </w:t>
      </w:r>
      <w:r>
        <w:t xml:space="preserve">a felony of the second degree if:</w:t>
      </w:r>
    </w:p>
    <w:p w:rsidR="003F3435" w:rsidRDefault="0032493E">
      <w:pPr>
        <w:spacing w:line="480" w:lineRule="auto"/>
        <w:ind w:firstLine="2160"/>
        <w:jc w:val="both"/>
      </w:pPr>
      <w:r>
        <w:t xml:space="preserve">(A)</w:t>
      </w:r>
      <w:r xml:space="preserve">
        <w:t> </w:t>
      </w:r>
      <w:r xml:space="preserve">
        <w:t> </w:t>
      </w:r>
      <w:r>
        <w:t xml:space="preserve">the actor commits the offense</w:t>
      </w:r>
      <w:r xml:space="preserve">
        <w:t> </w:t>
      </w:r>
      <w:r xml:space="preserve">
        <w:t> </w:t>
      </w:r>
      <w:r>
        <w:t xml:space="preserve">in a manner that creates a substantial likelihood that the smuggled individual will suffer serious bodily injury or death;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the smuggled individual is a child younger than 18 years of age at the time of the offense;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offense was committed with the intent to obtain a pecuniary benefit;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during the commission of the offense the actor, another party to the offense, or an individual assisted, guided, or directed by the actor knowingly possessed a firearm;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actor commits the offense under Subsection (a)(1)(B);</w:t>
      </w:r>
      <w:r>
        <w:t xml:space="preserve"> </w:t>
      </w:r>
      <w:r>
        <w:t xml:space="preserve">or</w:t>
      </w:r>
    </w:p>
    <w:p w:rsidR="003F3435" w:rsidRDefault="0032493E">
      <w:pPr>
        <w:spacing w:line="480" w:lineRule="auto"/>
        <w:ind w:firstLine="1440"/>
        <w:jc w:val="both"/>
      </w:pPr>
      <w:r>
        <w:t xml:space="preserve">(2)</w:t>
      </w:r>
      <w:r xml:space="preserve">
        <w:t> </w:t>
      </w:r>
      <w:r xml:space="preserve">
        <w:t> </w:t>
      </w:r>
      <w:r>
        <w:t xml:space="preserve">a felony of the first degree if:</w:t>
      </w:r>
    </w:p>
    <w:p w:rsidR="003F3435" w:rsidRDefault="0032493E">
      <w:pPr>
        <w:spacing w:line="480" w:lineRule="auto"/>
        <w:ind w:firstLine="2160"/>
        <w:jc w:val="both"/>
      </w:pPr>
      <w:r>
        <w:t xml:space="preserve">(A)</w:t>
      </w:r>
      <w:r xml:space="preserve">
        <w:t> </w:t>
      </w:r>
      <w:r xml:space="preserve">
        <w:t> </w:t>
      </w:r>
      <w:r>
        <w:t xml:space="preserve">it is shown on the trial of the offense that, as a direct result of the commission of the offense, the smuggled individual became a victim of sexual assault, as defined by Section 22.011, or aggravated sexual assault, as defined by Section 22.021; or</w:t>
      </w:r>
    </w:p>
    <w:p w:rsidR="003F3435" w:rsidRDefault="0032493E">
      <w:pPr>
        <w:spacing w:line="480" w:lineRule="auto"/>
        <w:ind w:firstLine="2160"/>
        <w:jc w:val="both"/>
      </w:pPr>
      <w:r>
        <w:t xml:space="preserve">(B)</w:t>
      </w:r>
      <w:r xml:space="preserve">
        <w:t> </w:t>
      </w:r>
      <w:r xml:space="preserve">
        <w:t> </w:t>
      </w:r>
      <w:r>
        <w:t xml:space="preserve">the smuggled individual suffered serious bodily injury or death.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576 passed the Senate on May</w:t>
      </w:r>
      <w:r xml:space="preserve">
        <w:t> </w:t>
      </w:r>
      <w:r>
        <w:t xml:space="preserve">5,</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576 passed the House on May</w:t>
      </w:r>
      <w:r xml:space="preserve">
        <w:t> </w:t>
      </w:r>
      <w:r>
        <w:t xml:space="preserve">26,</w:t>
      </w:r>
      <w:r xml:space="preserve">
        <w:t> </w:t>
      </w:r>
      <w:r>
        <w:t xml:space="preserve">2021, by the following vote:</w:t>
      </w:r>
      <w:r xml:space="preserve">
        <w:t> </w:t>
      </w:r>
      <w:r xml:space="preserve">
        <w:t> </w:t>
      </w:r>
      <w:r>
        <w:t xml:space="preserve">Yeas</w:t>
      </w:r>
      <w:r xml:space="preserve">
        <w:t> </w:t>
      </w:r>
      <w:r>
        <w:t xml:space="preserve">137, Nays</w:t>
      </w:r>
      <w:r xml:space="preserve">
        <w:t> </w:t>
      </w:r>
      <w:r>
        <w:t xml:space="preserve">3,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