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Springer, Bettencourt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585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Schwertner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sale of wine and beer on Sundays.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24.07, Alcoholic Beverage Code, is amended to read as follows: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24.07.</w:t>
      </w:r>
      <w:r xml:space="preserve">
        <w:t> </w:t>
      </w:r>
      <w:r>
        <w:t xml:space="preserve">  WHEN LICENSE ALSO HELD:  HOURS OF SALE, ETC.  A holder of a wine only package store permit who also holds a retail dealer's off-premise license for the same location may remain open and sell ale, wine, vinous liquors, and beer, for off-premises consumption only, on any day and during the same hours </w:t>
      </w:r>
      <w:r>
        <w:rPr>
          <w:u w:val="single"/>
        </w:rPr>
        <w:t xml:space="preserve">as those prescribed for the sale of beer under Section 105.05</w:t>
      </w:r>
      <w:r>
        <w:t xml:space="preserve"> [</w:t>
      </w:r>
      <w:r>
        <w:rPr>
          <w:strike/>
        </w:rPr>
        <w:t xml:space="preserve">that the holder of a wine and beer retailer's permit may sell ale, beer, and wine</w:t>
      </w:r>
      <w:r>
        <w:t xml:space="preserve">], except that </w:t>
      </w:r>
      <w:r>
        <w:rPr>
          <w:u w:val="single"/>
        </w:rPr>
        <w:t xml:space="preserve">the permit holder</w:t>
      </w:r>
      <w:r>
        <w:t xml:space="preserve"> [</w:t>
      </w:r>
      <w:r>
        <w:rPr>
          <w:strike/>
        </w:rPr>
        <w:t xml:space="preserve">he</w:t>
      </w:r>
      <w:r>
        <w:t xml:space="preserve">] may not sell wine or vinous liquor containing more than 17 percent alcohol by volume on a Sunday or after 10 p.m. on any day.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 2</w:t>
      </w:r>
      <w:r>
        <w:t xml:space="preserve">.  Section 105.04, Alcoholic Beverage Code, is amended to read as follows: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105.04.  HOURS OF SALE:  WINE AND BEER RETAILER.  The hours of sale and delivery for alcoholic beverages sold under a wine and beer retailer's permit or a wine and beer retailer's off-premise permit are the same as those prescribed for the sale of beer under Section 105.05 [</w:t>
      </w:r>
      <w:r>
        <w:rPr>
          <w:strike/>
        </w:rPr>
        <w:t xml:space="preserve">of this code, except that no sale shall be allowed between 2 a.m. and noon on Sunday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105.05(b), Alcoholic Beverage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person may sell, offer for sale, or deliver beer between 7 a.m. and midnight on any day except Sunday.  On Sunday </w:t>
      </w:r>
      <w:r>
        <w:rPr>
          <w:u w:val="single"/>
        </w:rPr>
        <w:t xml:space="preserve">a person</w:t>
      </w:r>
      <w:r>
        <w:t xml:space="preserve"> [</w:t>
      </w:r>
      <w:r>
        <w:rPr>
          <w:strike/>
        </w:rPr>
        <w:t xml:space="preserve">he</w:t>
      </w:r>
      <w:r>
        <w:t xml:space="preserve">] may sell beer between midnight and 1:00 a.m. and between noon and midnight, except that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permittees or licensees authorized to sell for on-premise consumption may sell beer between 10:00 a.m. and noon if the beer is served to a customer during the service of food to the customer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holders of a retail dealer's on-premise license or a retail dealer's off-premise license may also sell beer for off-premise consumption between 10:00 a.m. and noon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585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