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directors and administration of the Agua Special Utility District, including the grounds for removal of a director.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7201.0513, Special District Local Laws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Each director shall complete an education program of not less than 10 hours</w:t>
      </w:r>
      <w:r>
        <w:t xml:space="preserve"> [</w:t>
      </w:r>
      <w:r>
        <w:rPr>
          <w:strike/>
        </w:rPr>
        <w:t xml:space="preserve">Before the first election of directors, the initial board shall establish a program of education for directors</w:t>
      </w:r>
      <w:r>
        <w:t xml:space="preserve">] that includes information on:</w:t>
      </w:r>
    </w:p>
    <w:p w:rsidR="003F3435" w:rsidRDefault="0032493E">
      <w:pPr>
        <w:spacing w:line="480" w:lineRule="auto"/>
        <w:ind w:firstLine="1440"/>
        <w:jc w:val="both"/>
      </w:pPr>
      <w:r>
        <w:t xml:space="preserve">(1)</w:t>
      </w:r>
      <w:r xml:space="preserve">
        <w:t> </w:t>
      </w:r>
      <w:r xml:space="preserve">
        <w:t> </w:t>
      </w:r>
      <w:r>
        <w:t xml:space="preserve">the history of the district;</w:t>
      </w:r>
    </w:p>
    <w:p w:rsidR="003F3435" w:rsidRDefault="0032493E">
      <w:pPr>
        <w:spacing w:line="480" w:lineRule="auto"/>
        <w:ind w:firstLine="1440"/>
        <w:jc w:val="both"/>
      </w:pPr>
      <w:r>
        <w:t xml:space="preserve">(2)</w:t>
      </w:r>
      <w:r xml:space="preserve">
        <w:t> </w:t>
      </w:r>
      <w:r xml:space="preserve">
        <w:t> </w:t>
      </w:r>
      <w:r>
        <w:t xml:space="preserve">the district's enabling legislation;</w:t>
      </w:r>
    </w:p>
    <w:p w:rsidR="003F3435" w:rsidRDefault="0032493E">
      <w:pPr>
        <w:spacing w:line="480" w:lineRule="auto"/>
        <w:ind w:firstLine="1440"/>
        <w:jc w:val="both"/>
      </w:pPr>
      <w:r>
        <w:t xml:space="preserve">(3)</w:t>
      </w:r>
      <w:r xml:space="preserve">
        <w:t> </w:t>
      </w:r>
      <w:r xml:space="preserve">
        <w:t> </w:t>
      </w:r>
      <w:r>
        <w:t xml:space="preserve">Chapters 49 and 65, Water Code, and other laws that apply to the district, including 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551, Government Code; and</w:t>
      </w:r>
    </w:p>
    <w:p w:rsidR="003F3435" w:rsidRDefault="0032493E">
      <w:pPr>
        <w:spacing w:line="480" w:lineRule="auto"/>
        <w:ind w:firstLine="2160"/>
        <w:jc w:val="both"/>
      </w:pPr>
      <w:r>
        <w:t xml:space="preserve">(B)</w:t>
      </w:r>
      <w:r xml:space="preserve">
        <w:t> </w:t>
      </w:r>
      <w:r xml:space="preserve">
        <w:t> </w:t>
      </w:r>
      <w:r>
        <w:t xml:space="preserve">public information law, Chapter 552, Government Code;</w:t>
      </w:r>
    </w:p>
    <w:p w:rsidR="003F3435" w:rsidRDefault="0032493E">
      <w:pPr>
        <w:spacing w:line="480" w:lineRule="auto"/>
        <w:ind w:firstLine="1440"/>
        <w:jc w:val="both"/>
      </w:pPr>
      <w:r>
        <w:t xml:space="preserve">(4)</w:t>
      </w:r>
      <w:r xml:space="preserve">
        <w:t> </w:t>
      </w:r>
      <w:r xml:space="preserve">
        <w:t> </w:t>
      </w:r>
      <w:r>
        <w:t xml:space="preserve">relevant legal developments related to water district governance;</w:t>
      </w:r>
    </w:p>
    <w:p w:rsidR="003F3435" w:rsidRDefault="0032493E">
      <w:pPr>
        <w:spacing w:line="480" w:lineRule="auto"/>
        <w:ind w:firstLine="1440"/>
        <w:jc w:val="both"/>
      </w:pPr>
      <w:r>
        <w:t xml:space="preserve">(5)</w:t>
      </w:r>
      <w:r xml:space="preserve">
        <w:t> </w:t>
      </w:r>
      <w:r xml:space="preserve">
        <w:t> </w:t>
      </w:r>
      <w:r>
        <w:t xml:space="preserve">the duties and responsibilities of the board;</w:t>
      </w:r>
    </w:p>
    <w:p w:rsidR="003F3435" w:rsidRDefault="0032493E">
      <w:pPr>
        <w:spacing w:line="480" w:lineRule="auto"/>
        <w:ind w:firstLine="1440"/>
        <w:jc w:val="both"/>
      </w:pPr>
      <w:r>
        <w:t xml:space="preserve">(6)</w:t>
      </w:r>
      <w:r xml:space="preserve">
        <w:t> </w:t>
      </w:r>
      <w:r xml:space="preserve">
        <w:t> </w:t>
      </w:r>
      <w:r>
        <w:t xml:space="preserve">the requirements of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Texas Commission on Environmental Quality or the Texas Ethics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education program must be made available so that each director may meet the requirements provided by Section 7201.054.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7201.054(a), Special District Local Laws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Except for an initial director whose term expires in 2008, each</w:t>
      </w:r>
      <w:r>
        <w:t xml:space="preserve">] director shall complete the education program established under Section 7201.0513 </w:t>
      </w:r>
      <w:r>
        <w:rPr>
          <w:u w:val="single"/>
        </w:rPr>
        <w:t xml:space="preserve">not later than the 90th day after</w:t>
      </w:r>
      <w:r>
        <w:t xml:space="preserve"> [</w:t>
      </w:r>
      <w:r>
        <w:rPr>
          <w:strike/>
        </w:rPr>
        <w:t xml:space="preserve">before the first anniversary of</w:t>
      </w:r>
      <w:r>
        <w:t xml:space="preserve">] the date on which the director </w:t>
      </w:r>
      <w:r>
        <w:rPr>
          <w:u w:val="single"/>
        </w:rPr>
        <w:t xml:space="preserve">takes the oath of office</w:t>
      </w:r>
      <w:r>
        <w:t xml:space="preserve"> [</w:t>
      </w:r>
      <w:r>
        <w:rPr>
          <w:strike/>
        </w:rPr>
        <w:t xml:space="preserve">was appointed or elected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7201, Special District Local Laws Code, is amended by adding Section 7201.0555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7201.0555.</w:t>
      </w:r>
      <w:r>
        <w:rPr>
          <w:u w:val="single"/>
        </w:rPr>
        <w:t xml:space="preserve"> </w:t>
      </w:r>
      <w:r>
        <w:rPr>
          <w:u w:val="single"/>
        </w:rPr>
        <w:t xml:space="preserve"> </w:t>
      </w:r>
      <w:r>
        <w:rPr>
          <w:u w:val="single"/>
        </w:rPr>
        <w:t xml:space="preserve">ELECTION OF DIRECTORS.  (a)  The district shall hold an election on the uniform election date in November of each even-numbered year to elect the appropriate number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contract with the county elections administrator as provided by Subchapter D, Chapter 31, Election Code, to conduct the election of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7201.058, Special District Local Laws Code, is amended to read as follows:</w:t>
      </w:r>
    </w:p>
    <w:p w:rsidR="003F3435" w:rsidRDefault="0032493E">
      <w:pPr>
        <w:spacing w:line="480" w:lineRule="auto"/>
        <w:ind w:firstLine="720"/>
        <w:jc w:val="both"/>
      </w:pPr>
      <w:r>
        <w:t xml:space="preserve">Sec.</w:t>
      </w:r>
      <w:r xml:space="preserve">
        <w:t> </w:t>
      </w:r>
      <w:r>
        <w:t xml:space="preserve">7201.058.</w:t>
      </w:r>
      <w:r xml:space="preserve">
        <w:t> </w:t>
      </w:r>
      <w:r xml:space="preserve">
        <w:t> </w:t>
      </w:r>
      <w:r>
        <w:t xml:space="preserve">GROUNDS FOR REMOVAL. </w:t>
      </w:r>
      <w:r>
        <w:rPr>
          <w:u w:val="single"/>
        </w:rPr>
        <w:t xml:space="preserve">(a)</w:t>
      </w:r>
      <w:r>
        <w:t xml:space="preserve"> A director may be removed from the board </w:t>
      </w:r>
      <w:r>
        <w:rPr>
          <w:u w:val="single"/>
        </w:rPr>
        <w:t xml:space="preserve">by a majority of the other directors</w:t>
      </w:r>
      <w:r>
        <w:t xml:space="preserve"> if the director: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7201.055(b);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does not complete the initial board training required by Section 7201.0512;</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does not complete the education program required by Section 7201.054;</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does not meet the eligibility requirements under Section 7201.072;</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or (5)</w:t>
      </w:r>
      <w:r>
        <w:t xml:space="preserve">] fails to comply with Section 7201.071</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misses one-half or more of the regularly scheduled meetings during the preceding 12 months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procedures for the removal of a director under this section that are designed to provide due process to the director.  Procedures adopted under this subsection must include reasonable notice and public hearing.  Reasonable notice and a public hearing are not required if the director to be removed expressly waives the notice and hearing in writing.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7201.071, Special District Local Laws Code, is amended to read as follows:</w:t>
      </w:r>
    </w:p>
    <w:p w:rsidR="003F3435" w:rsidRDefault="0032493E">
      <w:pPr>
        <w:spacing w:line="480" w:lineRule="auto"/>
        <w:ind w:firstLine="720"/>
        <w:jc w:val="both"/>
      </w:pPr>
      <w:r>
        <w:t xml:space="preserve">Sec.</w:t>
      </w:r>
      <w:r xml:space="preserve">
        <w:t> </w:t>
      </w:r>
      <w:r>
        <w:t xml:space="preserve">7201.071.</w:t>
      </w:r>
      <w:r xml:space="preserve">
        <w:t> </w:t>
      </w:r>
      <w:r xml:space="preserve">
        <w:t> </w:t>
      </w:r>
      <w:r>
        <w:t xml:space="preserve">PROHIBITED CONDUCT FOR DIRECTORS AND DISTRICT EMPLOYEES.  A director or district employee may not:</w:t>
      </w:r>
    </w:p>
    <w:p w:rsidR="003F3435" w:rsidRDefault="0032493E">
      <w:pPr>
        <w:spacing w:line="480" w:lineRule="auto"/>
        <w:ind w:firstLine="1440"/>
        <w:jc w:val="both"/>
      </w:pPr>
      <w:r>
        <w:t xml:space="preserve">(1)</w:t>
      </w:r>
      <w:r xml:space="preserve">
        <w:t> </w:t>
      </w:r>
      <w:r xml:space="preserve">
        <w:t> </w:t>
      </w:r>
      <w:r>
        <w:t xml:space="preserve">accept or solicit any gift, favor, or service that:</w:t>
      </w:r>
    </w:p>
    <w:p w:rsidR="003F3435" w:rsidRDefault="0032493E">
      <w:pPr>
        <w:spacing w:line="480" w:lineRule="auto"/>
        <w:ind w:firstLine="2160"/>
        <w:jc w:val="both"/>
      </w:pPr>
      <w:r>
        <w:t xml:space="preserve">(A)</w:t>
      </w:r>
      <w:r xml:space="preserve">
        <w:t> </w:t>
      </w:r>
      <w:r xml:space="preserve">
        <w:t> </w:t>
      </w:r>
      <w:r>
        <w:t xml:space="preserve">might reasonably influence the director or employee in the discharge of an official duty; or</w:t>
      </w:r>
    </w:p>
    <w:p w:rsidR="003F3435" w:rsidRDefault="0032493E">
      <w:pPr>
        <w:spacing w:line="480" w:lineRule="auto"/>
        <w:ind w:firstLine="2160"/>
        <w:jc w:val="both"/>
      </w:pPr>
      <w:r>
        <w:t xml:space="preserve">(B)</w:t>
      </w:r>
      <w:r xml:space="preserve">
        <w:t> </w:t>
      </w:r>
      <w:r xml:space="preserve">
        <w:t> </w:t>
      </w:r>
      <w:r>
        <w:t xml:space="preserve">the director or employee knows or should know is offered with the intent to influence the director's or employee's official conduct;</w:t>
      </w:r>
    </w:p>
    <w:p w:rsidR="003F3435" w:rsidRDefault="0032493E">
      <w:pPr>
        <w:spacing w:line="480" w:lineRule="auto"/>
        <w:ind w:firstLine="1440"/>
        <w:jc w:val="both"/>
      </w:pPr>
      <w:r>
        <w:t xml:space="preserve">(2)</w:t>
      </w:r>
      <w:r xml:space="preserve">
        <w:t> </w:t>
      </w:r>
      <w:r xml:space="preserve">
        <w:t> </w:t>
      </w:r>
      <w: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t xml:space="preserve">(3)</w:t>
      </w:r>
      <w:r xml:space="preserve">
        <w:t> </w:t>
      </w:r>
      <w:r xml:space="preserve">
        <w:t> </w:t>
      </w:r>
      <w:r>
        <w:t xml:space="preserve">accept other employment or compensation that could reasonably be expected to impair the director's or employee's independent judgment in the performance of the director's or employee's duties under this chapter;</w:t>
      </w:r>
    </w:p>
    <w:p w:rsidR="003F3435" w:rsidRDefault="0032493E">
      <w:pPr>
        <w:spacing w:line="480" w:lineRule="auto"/>
        <w:ind w:firstLine="1440"/>
        <w:jc w:val="both"/>
      </w:pPr>
      <w:r>
        <w:t xml:space="preserve">(4)</w:t>
      </w:r>
      <w:r xml:space="preserve">
        <w:t> </w:t>
      </w:r>
      <w:r xml:space="preserve">
        <w:t> </w:t>
      </w:r>
      <w: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t xml:space="preserve">(5)</w:t>
      </w:r>
      <w:r xml:space="preserve">
        <w:t> </w:t>
      </w:r>
      <w:r xml:space="preserve">
        <w:t> </w:t>
      </w:r>
      <w:r>
        <w:t xml:space="preserve">intentionally or knowingly solicit, accept, or agree to accept a benefit for the director's or employee's exercise of powers under this chapter or performance of duties under this chapter in favor of a third party;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have a personal interest in an agreement executed by the district</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employed by, participate in the management of, or have a substantial interest in a business entity or other organization, other than a governmental entity, that receives money from the district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B-1, Chapter 7201, Special District Local Laws Code, is amended by adding Section 7201.074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7201.074.</w:t>
      </w:r>
      <w:r>
        <w:rPr>
          <w:u w:val="single"/>
        </w:rPr>
        <w:t xml:space="preserve"> </w:t>
      </w:r>
      <w:r>
        <w:rPr>
          <w:u w:val="single"/>
        </w:rPr>
        <w:t xml:space="preserve"> </w:t>
      </w:r>
      <w:r>
        <w:rPr>
          <w:u w:val="single"/>
        </w:rPr>
        <w:t xml:space="preserve">LOCATION OF CERTAIN MEETINGS.  A meeting at which the board or the general manager discusses the annual budget of the district must be held inside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member of the board of directors of the Agua Special Utility District serving on the effective date of this Act shall continue in office until the member's successor qualifies for office.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630 passed the Senate on April</w:t>
      </w:r>
      <w:r xml:space="preserve">
        <w:t> </w:t>
      </w:r>
      <w:r>
        <w:t xml:space="preserve">13,</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630 passed the House, with amendment, on May</w:t>
      </w:r>
      <w:r xml:space="preserve">
        <w:t> </w:t>
      </w:r>
      <w:r>
        <w:t xml:space="preserve">18,</w:t>
      </w:r>
      <w:r xml:space="preserve">
        <w:t> </w:t>
      </w:r>
      <w:r>
        <w:t xml:space="preserve">2021, by the following vote:  Yeas</w:t>
      </w:r>
      <w:r xml:space="preserve">
        <w:t> </w:t>
      </w:r>
      <w:r>
        <w:t xml:space="preserve">124, Nays</w:t>
      </w:r>
      <w:r xml:space="preserve">
        <w:t> </w:t>
      </w:r>
      <w:r>
        <w:t xml:space="preserve">13,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