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87R6966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751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to state legislators of alcoholic beverage permit and license applications.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Alcoholic Beverage Code, is amended by adding Section 11.394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11.394.</w:t>
      </w:r>
      <w:r>
        <w:rPr>
          <w:u w:val="single"/>
        </w:rPr>
        <w:t xml:space="preserve"> </w:t>
      </w:r>
      <w:r>
        <w:rPr>
          <w:u w:val="single"/>
        </w:rPr>
        <w:t xml:space="preserve"> </w:t>
      </w:r>
      <w:r>
        <w:rPr>
          <w:u w:val="single"/>
        </w:rPr>
        <w:t xml:space="preserve">NOTICE TO STATE LEGISLATORS.  The commission shall give notice of an application for a permit or renewal of a permit under this code to the state senator and the state representative who represent the district in which the premises are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61, Alcoholic Beverage Code, is amended by adding Section 61.383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61.383.</w:t>
      </w:r>
      <w:r>
        <w:rPr>
          <w:u w:val="single"/>
        </w:rPr>
        <w:t xml:space="preserve"> </w:t>
      </w:r>
      <w:r>
        <w:rPr>
          <w:u w:val="single"/>
        </w:rPr>
        <w:t xml:space="preserve"> </w:t>
      </w:r>
      <w:r>
        <w:rPr>
          <w:u w:val="single"/>
        </w:rPr>
        <w:t xml:space="preserve">NOTICE TO STATE LEGISLATORS.  The commission shall give notice of an application for a license or renewal of a license under this code to the state senator and the state representative who represent the district in which the premises are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11.394 and 61.383, Alcoholic Beverage Code, as added by this Act, apply only to an original or renewal permit or license application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