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authority to balance bill for county or municipal air or ground ambulance services and to a study regarding billing by ground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113.902(a),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140.013, the</w:t>
      </w:r>
      <w:r>
        <w:t xml:space="preserve"> [</w:t>
      </w:r>
      <w:r>
        <w:rPr>
          <w:strike/>
        </w:rPr>
        <w:t xml:space="preserve">The</w:t>
      </w:r>
      <w:r>
        <w:t xml:space="preserve">] county treasurer shall direct prosecution for the recovery of any debt owed to the county, as provided by law, and shall supervise the collection of the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BALANCE BILLING FOR COUNTY AND MUNICIPAL AMBULANCE SERVICES.  (a) </w:t>
      </w:r>
      <w:r>
        <w:rPr>
          <w:u w:val="single"/>
        </w:rPr>
        <w:t xml:space="preserve"> </w:t>
      </w:r>
      <w:r>
        <w:rPr>
          <w:u w:val="single"/>
        </w:rPr>
        <w:t xml:space="preserve">"Balance billing" means the practice of charging an enrollee in a health benefit plan to recover from the enrollee the balance of a health care provider's fee for a service received by the enrollee from the health care provider that is not fully reimbursed by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elect to consider a health benefit plan payment towards a claim for air or ground ambulance services provided by the county or municipality as payment in full for those services regardless of the amount the county or municipality charged for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may not practice balance billing for a claim for which the county or municipality makes an election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 "department"</w:t>
      </w:r>
      <w:r>
        <w:t xml:space="preserve"> </w:t>
      </w:r>
      <w:r>
        <w:t xml:space="preserve">means the Texas Department of Insurance.</w:t>
      </w:r>
    </w:p>
    <w:p w:rsidR="003F3435" w:rsidRDefault="0032493E">
      <w:pPr>
        <w:spacing w:line="480" w:lineRule="auto"/>
        <w:ind w:firstLine="720"/>
        <w:jc w:val="both"/>
      </w:pPr>
      <w:r>
        <w:t xml:space="preserve">(b)</w:t>
      </w:r>
      <w:r xml:space="preserve">
        <w:t> </w:t>
      </w:r>
      <w:r xml:space="preserve">
        <w:t> </w:t>
      </w:r>
      <w:r>
        <w:t xml:space="preserve">The department shall conduct a study on the balance billing practices of ground ambulance service providers, the variations in prices for ground ambulance services, the proportion of ground ambulances that are in-network, trends in network inclusion, and factors contributing to the network status of ground ambulances. </w:t>
      </w:r>
      <w:r>
        <w:t xml:space="preserve"> </w:t>
      </w:r>
      <w:r>
        <w:t xml:space="preserve">The department may seek the assistance of the Department of State Health Services in conducting the study.</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provide a written report of the results of the study conducted under Subsection (b) of this section to the governor, lieutenant governor, speaker of the house of representatives, and members of the standing committees of the legislature with primary jurisdiction over the department.</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790 passed the Senate on </w:t>
      </w:r>
      <w:r>
        <w:t xml:space="preserve"> </w:t>
      </w:r>
      <w:r>
        <w:t xml:space="preserve"> </w:t>
      </w:r>
      <w:r>
        <w:t xml:space="preserve"> </w:t>
      </w:r>
      <w:r>
        <w:t xml:space="preserve">April 9, 2021, by the following vote:  Yeas</w:t>
      </w:r>
      <w:r xml:space="preserve">
        <w:t> </w:t>
      </w:r>
      <w:r>
        <w:t xml:space="preserve">31, Nays</w:t>
      </w:r>
      <w:r xml:space="preserve">
        <w:t> </w:t>
      </w:r>
      <w:r>
        <w:t xml:space="preserve">0; and that the Senate concurred in House amendments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790 passed the House, with amendments, on May 25, 2021, by the following vote:  Yeas</w:t>
      </w:r>
      <w:r xml:space="preserve">
        <w:t> </w:t>
      </w:r>
      <w:r>
        <w:t xml:space="preserve">117,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