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87R2512 DRS-D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795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exemption from the requirement that the title of a state agency be printed on state-owned motor vehicles.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721.003(a),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governing bodies of the following state agencies or divisions by rule may exempt from the requirements of Section 721.002 a motor vehicle that is under the control and custody of the agency or division: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Texas Commission on Fire Protection;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Texas State Board of Pharmacy;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Department of State Health Services and Department of Aging and Disability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Department of Public Safety of the State of Texas;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Texas Department of Criminal Justice;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Board of Pardons and Paroles;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Parks and Wildlife Department;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Railroad Commission of Texas;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Texas Alcoholic Beverage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Texas Department of Banking;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Department of Savings and Mortgage Lending;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Texas Juvenile Justice Department;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(13)</w:t>
      </w:r>
      <w:r xml:space="preserve">
        <w:t> </w:t>
      </w:r>
      <w:r xml:space="preserve">
        <w:t> </w:t>
      </w:r>
      <w:r>
        <w:t xml:space="preserve">Texas Commission on Environmental Quality;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(14)</w:t>
      </w:r>
      <w:r xml:space="preserve">
        <w:t> </w:t>
      </w:r>
      <w:r xml:space="preserve">
        <w:t> </w:t>
      </w:r>
      <w:r>
        <w:t xml:space="preserve">Texas Lottery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(15)</w:t>
      </w:r>
      <w:r xml:space="preserve">
        <w:t> </w:t>
      </w:r>
      <w:r xml:space="preserve">
        <w:t> </w:t>
      </w:r>
      <w:r>
        <w:t xml:space="preserve">the office of the attorney general;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(16)</w:t>
      </w:r>
      <w:r xml:space="preserve">
        <w:t> </w:t>
      </w:r>
      <w:r xml:space="preserve">
        <w:t> </w:t>
      </w:r>
      <w:r>
        <w:t xml:space="preserve">Texas Department of Insurance;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(17)</w:t>
      </w:r>
      <w:r xml:space="preserve">
        <w:t> </w:t>
      </w:r>
      <w:r xml:space="preserve">
        <w:t> </w:t>
      </w:r>
      <w:r>
        <w:rPr>
          <w:u w:val="single"/>
        </w:rPr>
        <w:t xml:space="preserve">Texas Military Department;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(18)</w:t>
      </w:r>
      <w:r xml:space="preserve">
        <w:t> </w:t>
      </w:r>
      <w:r xml:space="preserve">
        <w:t> </w:t>
      </w:r>
      <w:r>
        <w:t xml:space="preserve">an agency that receives an appropriation under an article of the General Appropriations Act that appropriates money to the legislature.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