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798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a birth record, driver's license, or personal identification certificate to victims and the children of victims of family or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191, Health and Safety Code, is amended by adding Section 191.00491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191.00491.</w:t>
      </w:r>
      <w:r>
        <w:rPr>
          <w:u w:val="single"/>
        </w:rPr>
        <w:t xml:space="preserve"> </w:t>
      </w:r>
      <w:r>
        <w:rPr>
          <w:u w:val="single"/>
        </w:rPr>
        <w:t xml:space="preserve"> </w:t>
      </w:r>
      <w:r>
        <w:rPr>
          <w:u w:val="single"/>
        </w:rPr>
        <w:t xml:space="preserve">BIRTH RECORD ISSUED TO VICTIMS AND CHILDREN OF VICTIMS OF DATING OR FAMILY VIOLENCE.  On request of an individual described by this section, the state registrar, a local registrar, or a county clerk shall issue, without payment of a fee, a certified copy of the individual's birth record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victim of dating violence as defined by Section 71.0021,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victim of family violence as defined by Section 51.002, Human Resources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child of a victim described by Subdivision (1) or (2).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521, Transportation Code, is amended by adding Section 521.1016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521.1016.</w:t>
      </w:r>
      <w:r>
        <w:rPr>
          <w:u w:val="single"/>
        </w:rPr>
        <w:t xml:space="preserve"> </w:t>
      </w:r>
      <w:r>
        <w:rPr>
          <w:u w:val="single"/>
        </w:rPr>
        <w:t xml:space="preserve"> </w:t>
      </w:r>
      <w:r>
        <w:rPr>
          <w:u w:val="single"/>
        </w:rPr>
        <w:t xml:space="preserve">PERSONAL IDENTIFICATION CERTIFICATE ISSUED TO VICTIMS AND CHILDREN OF VICTIMS OF DATING OR FAMILY VIOLENCE.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"Advocate" has the meaning assigned by Section 93.001,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"Victim of dating violence" means the victim of violence described by Section 71.0021,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"Victim of family violence" has the meaning assigned by Section 51.002, Human Resources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application for a personal identification certificate only for a victim of dating violence, a victim of family violence, or the child of a victim of dating or family violence.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521.101, Section 521.1426, or any other provision of this chapter, an individual described by Subsection (b) may, in applying for a personal identification certificate: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individual's birth certificate as proof of the individual's identity and United States citizenship,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individual does not have a residence or domicile, provide a letter certifying the individual is homeless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advocate;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and evaluated the individual;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director of an emergency shelter or transitional housing program funded by the United States Department of Housing and Urban Development or through the Victims of Crime Act of 1984 (Title II, Pub. L. No.</w:t>
      </w:r>
      <w:r>
        <w:rPr>
          <w:u w:val="single"/>
        </w:rPr>
        <w:t xml:space="preserve"> </w:t>
      </w:r>
      <w:r>
        <w:rPr>
          <w:u w:val="single"/>
        </w:rPr>
        <w:t xml:space="preserve">98-473).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exempt an individual described by Subsection (b) from the payment of any fee for the issuance of a personal identification certificate under this chapter, subject to Section 521.4265.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521.1811, Transportation Code, is amended to read as follows:</w:t>
      </w:r>
    </w:p>
    <w:p w:rsidR="003F3435" w:rsidRDefault="0032493E">
      <w:pPr>
        <w:spacing w:line="480" w:lineRule="auto"/>
        <w:ind w:firstLine="720"/>
        <w:jc w:val="both"/>
      </w:pPr>
      <w:r>
        <w:t xml:space="preserve">Sec.</w:t>
      </w:r>
      <w:r xml:space="preserve">
        <w:t> </w:t>
      </w:r>
      <w:r>
        <w:t xml:space="preserve">521.1811.</w:t>
      </w:r>
      <w:r xml:space="preserve">
        <w:t> </w:t>
      </w:r>
      <w:r xml:space="preserve">
        <w:t> </w:t>
      </w:r>
      <w:r>
        <w:t xml:space="preserve">WAIVER OF FEES FOR FOSTER CHILD OR YOUTH</w:t>
      </w:r>
      <w:r>
        <w:rPr>
          <w:u w:val="single"/>
        </w:rPr>
        <w:t xml:space="preserve">,</w:t>
      </w:r>
      <w:r>
        <w:t xml:space="preserve"> [</w:t>
      </w:r>
      <w:r>
        <w:rPr>
          <w:strike/>
        </w:rPr>
        <w:t xml:space="preserve">OR</w:t>
      </w:r>
      <w:r>
        <w:t xml:space="preserve">] HOMELESS CHILD OR YOUTH</w:t>
      </w:r>
      <w:r>
        <w:rPr>
          <w:u w:val="single"/>
        </w:rPr>
        <w:t xml:space="preserve">, OR VICTIM OR CHILD OF VICTIM OF DATING OR FAMILY VIOLENCE</w:t>
      </w:r>
      <w:r>
        <w:t xml:space="preserve">.  A person is exempt from the payment of any fee for the issuance of a driver's license, as provided under this chapter, if that person is:</w:t>
      </w:r>
    </w:p>
    <w:p w:rsidR="003F3435" w:rsidRDefault="0032493E">
      <w:pPr>
        <w:spacing w:line="480" w:lineRule="auto"/>
        <w:ind w:firstLine="1440"/>
        <w:jc w:val="both"/>
      </w:pPr>
      <w:r>
        <w:t xml:space="preserve">(1)</w:t>
      </w:r>
      <w:r xml:space="preserve">
        <w:t> </w:t>
      </w:r>
      <w:r xml:space="preserve">
        <w:t> </w:t>
      </w:r>
      <w:r>
        <w:t xml:space="preserve">younger than 18 years of age and in the managing conservatorship of the Department of Family and Protective Services;</w:t>
      </w:r>
    </w:p>
    <w:p w:rsidR="003F3435" w:rsidRDefault="0032493E">
      <w:pPr>
        <w:spacing w:line="480" w:lineRule="auto"/>
        <w:ind w:firstLine="1440"/>
        <w:jc w:val="both"/>
      </w:pPr>
      <w:r>
        <w:t xml:space="preserve">(2)</w:t>
      </w:r>
      <w:r xml:space="preserve">
        <w:t> </w:t>
      </w:r>
      <w:r xml:space="preserve">
        <w:t> </w:t>
      </w:r>
      <w:r>
        <w:t xml:space="preserve">at least 18 years of age, but younger than 21 years of age, and resides in a foster care placement, the cost of which is paid by the Department of Family and Protective Services;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homeless child or youth as defined by 42 U.S.C. Section 11434a</w:t>
      </w:r>
      <w:r>
        <w:rPr>
          <w:u w:val="single"/>
        </w:rPr>
        <w:t xml:space="preserve">;</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victim of dating violence as defined by Section 71.0021, Family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victim of family violence as defined by Section 51.002, Human Resources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child of a victim described by Subdivision (4) or (5)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521.4265(b)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For each exemption granted under Section 521.1015</w:t>
      </w:r>
      <w:r>
        <w:rPr>
          <w:u w:val="single"/>
        </w:rPr>
        <w:t xml:space="preserve">, 521.1016,</w:t>
      </w:r>
      <w:r>
        <w:t xml:space="preserve"> or 521.1811, the department shall deposit to the credit of the Texas mobility fund an amount from the identification fee exemption account under Subsection (a) that is equal to the amount of the waived fee that would otherwise be deposited to the mobility fund.</w:t>
      </w:r>
    </w:p>
    <w:p w:rsidR="003F3435" w:rsidRDefault="0032493E">
      <w:pPr>
        <w:spacing w:line="480" w:lineRule="auto"/>
        <w:ind w:firstLine="720"/>
        <w:jc w:val="both"/>
      </w:pPr>
      <w:r>
        <w:t xml:space="preserve">(c)</w:t>
      </w:r>
      <w:r xml:space="preserve">
        <w:t> </w:t>
      </w:r>
      <w:r xml:space="preserve">
        <w:t> </w:t>
      </w:r>
      <w:r>
        <w:t xml:space="preserve">The department may not grant an exemption under Section 521.1015</w:t>
      </w:r>
      <w:r>
        <w:rPr>
          <w:u w:val="single"/>
        </w:rPr>
        <w:t xml:space="preserve">, 521.1016,</w:t>
      </w:r>
      <w:r>
        <w:t xml:space="preserve"> or 521.1811 if money is not available in the identification fee exemption account to meet the requirements of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to an application for a birth record, driver's license, or personal identification certificate submitted on or after the effective date of this Act.  An application for a birth record, driver's license, or personal identification certificate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798 passed the Senate on </w:t>
      </w:r>
      <w:r>
        <w:t xml:space="preserve"> </w:t>
      </w:r>
      <w:r>
        <w:t xml:space="preserve"> </w:t>
      </w:r>
      <w:r>
        <w:t xml:space="preserve"> </w:t>
      </w:r>
      <w:r>
        <w:t xml:space="preserve">April 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798 passed the House on </w:t>
      </w:r>
      <w:r>
        <w:t xml:space="preserve"> </w:t>
      </w:r>
      <w:r>
        <w:t xml:space="preserve"> </w:t>
      </w:r>
      <w:r>
        <w:t xml:space="preserve"> </w:t>
      </w:r>
      <w:r>
        <w:t xml:space="preserve"> </w:t>
      </w:r>
      <w:r>
        <w:t xml:space="preserve"> </w:t>
      </w:r>
      <w:r>
        <w:t xml:space="preserve"> </w:t>
      </w:r>
      <w:r>
        <w:t xml:space="preserve"> </w:t>
      </w:r>
      <w:r>
        <w:t xml:space="preserve">May 24, 2021, by the following vote:</w:t>
      </w:r>
      <w:r xml:space="preserve">
        <w:t> </w:t>
      </w:r>
      <w:r xml:space="preserve">
        <w:t> </w:t>
      </w:r>
      <w:r>
        <w:t xml:space="preserve">Yeas</w:t>
      </w:r>
      <w:r xml:space="preserve">
        <w:t> </w:t>
      </w:r>
      <w:r>
        <w:t xml:space="preserve">133, Nays</w:t>
      </w:r>
      <w:r xml:space="preserve">
        <w:t> </w:t>
      </w:r>
      <w:r>
        <w:t xml:space="preserve">10,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