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87R3824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801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an agriculture education program for public elementary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29, Education Code, is amended by adding Section 29.926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29.926.</w:t>
      </w:r>
      <w:r>
        <w:rPr>
          <w:u w:val="single"/>
        </w:rPr>
        <w:t xml:space="preserve"> </w:t>
      </w:r>
      <w:r>
        <w:rPr>
          <w:u w:val="single"/>
        </w:rPr>
        <w:t xml:space="preserve"> </w:t>
      </w:r>
      <w:r>
        <w:rPr>
          <w:u w:val="single"/>
        </w:rPr>
        <w:t xml:space="preserve">AGRICULTURE EDUCATION PROGRAM.  (a)  The agency shall develop an agriculture education program for elementary school students to encourage appreciation and improve students' understanding of agriculture. In developing the program, the agency shall coordinate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Agriculture;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organizations with expertise in agriculture education, as identified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develop a list of agriculture education programs approved by the agency and the State Board of Education that may be used as part of the curriculum for elementary school students.  A program included on the list must be available to an elementary school at no cost to the school district or open-enrollment charter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