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87R10443 TYPED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812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prohibited practices for certain health benefit plan issuers and pharmacy benefit managers.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1369, Insurance Coded, is amended by adding Subchapter K-1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K-1. </w:t>
      </w:r>
      <w:r>
        <w:rPr>
          <w:u w:val="single"/>
        </w:rPr>
        <w:t xml:space="preserve"> </w:t>
      </w:r>
      <w:r>
        <w:rPr>
          <w:u w:val="single"/>
        </w:rPr>
        <w:t xml:space="preserve">AFFILIATED PHARMACIES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1369.526.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</w:t>
      </w:r>
      <w:r>
        <w:rPr>
          <w:u w:val="single"/>
        </w:rPr>
        <w:t xml:space="preserve"> </w:t>
      </w:r>
      <w:r>
        <w:rPr>
          <w:u w:val="single"/>
        </w:rPr>
        <w:t xml:space="preserve">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"Affiliated pharmacy" means a pharmacy that directly, or indirectly through one or more intermediaries, controls, is controlled by, or is under common control with a pharmacy benefit manager.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"Pharmacy benefit manager" has the meaning assigned by Section 4151.151.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1369.527.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TRANSFER OR ACCEPTANCE OF CERTAIN RECORDS PROHIBITED.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“commercial purpose” does not include pharmacy reimbursement, formulary compliance, pharmaceutical care, utilization review by a heath care provider, or a public health activity authorized by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pharmacy benefit manager may not transfer to or receive from an affiliated pharmacy a record containing patient- or prescriber-identifiable prescription information for a commercial purpose.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1369.528.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CERTAIN COMMUNICATIONS.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health benefit plan issuer or pharmacy benefit manager may not steer or direct a patient to use an affiliated pharmacy through any oral or written communication, including: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messaging regarding the pharmacy;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patient- or prospective patient-specific advertising, marketing, or promotion of the pharmacy.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a health benefit plan issuer or pharmacy benefit manager from including an affiliated  pharmacy in a patient or prospective patient communication, if the communication: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regarding information about the cost or service Provided by pharmacies in the network of a health benefit plan in which the patient is enrolled;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accurate comparable information regarding pharmacies in the network that are not affiliated pharmacies.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1369.529.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CERTAIN REFERRALS AND SOLICITATIONS.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health benefit plan issuer or pharmacy benefit manager may not require a patient to use an affiliated pharmacy in order for the patient to receive the maximum benefit for the service under the patient’s health benefit plan.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benefit plan issuer or pharmacy benefit manager may not offer or implement a health benefit plan that requires or induces a patient to use an affiliated pharmacy, including by providing for reduced cost-sharing if the patient uses the affiliated pharmacy.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benefit plan issuer or pharmacy benefit manager may not solicit a patient or prescriber to transfer a patient prescription to an affiliated pharmacy.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benefit plan issuer or pharmacy benefit manager may not require a nonaffiliated pharmacy to transfer a patient’s prescription to an affiliated pharmacy without the prior written consent of the patient.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Section</w:t>
      </w:r>
      <w:r>
        <w:rPr>
          <w:u w:val="single"/>
        </w:rPr>
        <w:t xml:space="preserve"> </w:t>
      </w:r>
      <w:r>
        <w:rPr>
          <w:u w:val="single"/>
        </w:rPr>
        <w:t xml:space="preserve">2</w:t>
      </w:r>
      <w:r>
        <w:rPr>
          <w:u w:val="single"/>
        </w:rPr>
        <w:t xml:space="preserve">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