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87R5859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831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presence of a spiritual leader during an execution.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43.20, Code of Criminal Procedure, is amended to read as follows:</w:t>
      </w:r>
    </w:p>
    <w:p w:rsidR="003F3435" w:rsidRDefault="0032493E">
      <w:pPr>
        <w:spacing w:line="480" w:lineRule="auto"/>
        <w:ind w:firstLine="720"/>
        <w:jc w:val="both"/>
      </w:pPr>
      <w:r>
        <w:t xml:space="preserve">Art.</w:t>
      </w:r>
      <w:r xml:space="preserve">
        <w:t> </w:t>
      </w:r>
      <w:r>
        <w:t xml:space="preserve">43.20.</w:t>
      </w:r>
      <w:r xml:space="preserve">
        <w:t> </w:t>
      </w:r>
      <w:r xml:space="preserve">
        <w:t> </w:t>
      </w:r>
      <w:r>
        <w:t xml:space="preserve">PRESENT AT EXECUTION.  The following persons may be present at the execution: the executioner, and such persons as may be necessary to assist him in conducting the execution; the </w:t>
      </w:r>
      <w:r>
        <w:rPr>
          <w:u w:val="single"/>
        </w:rPr>
        <w:t xml:space="preserve">Texas</w:t>
      </w:r>
      <w:r>
        <w:t xml:space="preserve"> Board of </w:t>
      </w:r>
      <w:r>
        <w:rPr>
          <w:u w:val="single"/>
        </w:rPr>
        <w:t xml:space="preserve">Criminal Justice</w:t>
      </w:r>
      <w:r>
        <w:t xml:space="preserve"> [</w:t>
      </w:r>
      <w:r>
        <w:rPr>
          <w:strike/>
        </w:rPr>
        <w:t xml:space="preserve">Directors of the Department of Corrections</w:t>
      </w:r>
      <w:r>
        <w:t xml:space="preserve">], two physicians, including the prison physician, the spiritual </w:t>
      </w:r>
      <w:r>
        <w:rPr>
          <w:u w:val="single"/>
        </w:rPr>
        <w:t xml:space="preserve">leader</w:t>
      </w:r>
      <w:r>
        <w:t xml:space="preserve"> [</w:t>
      </w:r>
      <w:r>
        <w:rPr>
          <w:strike/>
        </w:rPr>
        <w:t xml:space="preserve">advisor</w:t>
      </w:r>
      <w:r>
        <w:t xml:space="preserve">] of the condemned </w:t>
      </w:r>
      <w:r>
        <w:rPr>
          <w:u w:val="single"/>
        </w:rPr>
        <w:t xml:space="preserve">subject to Article 43.205</w:t>
      </w:r>
      <w:r>
        <w:t xml:space="preserve">, the chaplains of the </w:t>
      </w:r>
      <w:r>
        <w:rPr>
          <w:u w:val="single"/>
        </w:rPr>
        <w:t xml:space="preserve">Texas</w:t>
      </w:r>
      <w:r>
        <w:t xml:space="preserve"> Department of </w:t>
      </w:r>
      <w:r>
        <w:rPr>
          <w:u w:val="single"/>
        </w:rPr>
        <w:t xml:space="preserve">Criminal Justice</w:t>
      </w:r>
      <w:r>
        <w:t xml:space="preserve"> [</w:t>
      </w:r>
      <w:r>
        <w:rPr>
          <w:strike/>
        </w:rPr>
        <w:t xml:space="preserve">Corrections</w:t>
      </w:r>
      <w:r>
        <w:t xml:space="preserve">], the county judge and sheriff of the county in which the </w:t>
      </w:r>
      <w:r>
        <w:rPr>
          <w:u w:val="single"/>
        </w:rPr>
        <w:t xml:space="preserve">Texas</w:t>
      </w:r>
      <w:r>
        <w:t xml:space="preserve"> Department of </w:t>
      </w:r>
      <w:r>
        <w:rPr>
          <w:u w:val="single"/>
        </w:rPr>
        <w:t xml:space="preserve">Criminal Justice</w:t>
      </w:r>
      <w:r>
        <w:t xml:space="preserve"> [</w:t>
      </w:r>
      <w:r>
        <w:rPr>
          <w:strike/>
        </w:rPr>
        <w:t xml:space="preserve">Corrections</w:t>
      </w:r>
      <w:r>
        <w:t xml:space="preserve">] is situated, and any of the relatives or friends of the condemned person that he may request, not exceeding five in number, shall be admitted. No convict shall be permitted by the prison authorities to witness the execution.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 Code of Criminal Procedure, is amended by adding Article 43.205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43.205.</w:t>
      </w:r>
      <w:r>
        <w:rPr>
          <w:u w:val="single"/>
        </w:rPr>
        <w:t xml:space="preserve"> </w:t>
      </w:r>
      <w:r>
        <w:rPr>
          <w:u w:val="single"/>
        </w:rPr>
        <w:t xml:space="preserve"> </w:t>
      </w:r>
      <w:r>
        <w:rPr>
          <w:u w:val="single"/>
        </w:rPr>
        <w:t xml:space="preserve">PRESENCE OF SPIRITUAL LEADER DURING EXECUTION.  (a) Not later than the 30th day after the date the convicting court enters an order setting the execution date under Article 43.141(b-1), the condemned person may choose a spiritual leader to be present during the person's execution. The condemned person shall promptly notify the Texas Department of Criminal Justice of the spiritual leader chosen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spiritual leader is determined to be a security risk in accordance with the rules adopted under Section 492.018, Government Code, the Texas Department of Criminal Justice shall ensure that the spiritual leader chosen by the condemned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in the room during the execution; </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close proximity to the condemned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separated from the condemned person by a wall, window, or any other barrier.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spiritual leader chosen by the condemned person is determined to be a security risk, the Texas Department of Criminal Justice shall make a good faith effort to ensure the presence of one of the following who is of the same faith or denomination as the spiritual leader chosen by the condemned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chaplain employed by the Texas Department of Criminal Justice;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spiritual leader chosen by the Texas Board of Criminal Justice.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492, Government Code, is amended by adding Section 492.018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492.018.</w:t>
      </w:r>
      <w:r>
        <w:rPr>
          <w:u w:val="single"/>
        </w:rPr>
        <w:t xml:space="preserve"> </w:t>
      </w:r>
      <w:r>
        <w:rPr>
          <w:u w:val="single"/>
        </w:rPr>
        <w:t xml:space="preserve"> </w:t>
      </w:r>
      <w:r>
        <w:rPr>
          <w:u w:val="single"/>
        </w:rPr>
        <w:t xml:space="preserve">POLICY ON PRESENCE OF SPIRITUAL LEADER DURING EXECUTION.  (a) The board by rule shall establish a policy regarding the presence of a spiritual leader at an execution for purposes of Article 43.205, Code of Criminal Procedure.  The policy must establish:</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appropriate criteria for the department to determine whether the spiritual leader chosen by a condemned person presents a security risk to the orderly carrying out of the execution;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process for the condemned person to appeal to the board a determination by the department that the spiritual leader presents a security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decision of the board on appeal is final and not subject to judicial review.</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2021, the Texas Board of Criminal Justice shall adopt the rules required by Section 492.018,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