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857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commissioners on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12, Utilities Code, is amended to read as follows:</w:t>
      </w:r>
    </w:p>
    <w:p w:rsidR="003F3435" w:rsidRDefault="0032493E">
      <w:pPr>
        <w:spacing w:line="480" w:lineRule="auto"/>
        <w:ind w:firstLine="720"/>
        <w:jc w:val="both"/>
      </w:pPr>
      <w:r>
        <w:t xml:space="preserve">SUBCHAPTER B. COMMISSION [</w:t>
      </w:r>
      <w:r>
        <w:rPr>
          <w:strike/>
        </w:rPr>
        <w:t xml:space="preserve">APPOINTMENT AND</w:t>
      </w:r>
      <w:r>
        <w:t xml:space="preserve">]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12.051, Utilities Code, is amended to read as follows:</w:t>
      </w:r>
    </w:p>
    <w:p w:rsidR="003F3435" w:rsidRDefault="0032493E">
      <w:pPr>
        <w:spacing w:line="480" w:lineRule="auto"/>
        <w:ind w:firstLine="720"/>
        <w:jc w:val="both"/>
      </w:pPr>
      <w:r>
        <w:t xml:space="preserve">Sec.</w:t>
      </w:r>
      <w:r xml:space="preserve">
        <w:t> </w:t>
      </w:r>
      <w:r>
        <w:t xml:space="preserve">12.051.</w:t>
      </w:r>
      <w:r xml:space="preserve">
        <w:t> </w:t>
      </w:r>
      <w:r xml:space="preserve">
        <w:t> </w:t>
      </w:r>
      <w:r>
        <w:rPr>
          <w:u w:val="single"/>
        </w:rPr>
        <w:t xml:space="preserve">ELECTION</w:t>
      </w:r>
      <w:r>
        <w:t xml:space="preserve"> [</w:t>
      </w:r>
      <w:r>
        <w:rPr>
          <w:strike/>
        </w:rPr>
        <w:t xml:space="preserve">APPOINTMENT</w:t>
      </w:r>
      <w:r>
        <w:t xml:space="preserve">];  TERM.</w:t>
      </w:r>
    </w:p>
    <w:p w:rsidR="003F3435" w:rsidRDefault="0032493E">
      <w:pPr>
        <w:spacing w:line="480" w:lineRule="auto"/>
        <w:ind w:firstLine="720"/>
        <w:jc w:val="both"/>
      </w:pPr>
      <w:r>
        <w:t xml:space="preserve">(a)</w:t>
      </w:r>
      <w:r xml:space="preserve">
        <w:t> </w:t>
      </w:r>
      <w:r xml:space="preserve">
        <w:t> </w:t>
      </w:r>
      <w:r>
        <w:t xml:space="preserve">The commission is composed of three commissioners </w:t>
      </w:r>
      <w:r>
        <w:rPr>
          <w:u w:val="single"/>
        </w:rPr>
        <w:t xml:space="preserve">elected by the qualified voters at a general election for State and county officers</w:t>
      </w:r>
      <w:r>
        <w:t xml:space="preserve"> </w:t>
      </w:r>
      <w:r>
        <w:rPr>
          <w:strike/>
        </w:rPr>
        <w:t xml:space="preserve">appointed by the governor with the advice and consent of the senate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appointment to the commission shall be made without regard to the race, color, disability, sex, religion, age, or national origin of the appointee.</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Commissioners serve [</w:t>
      </w:r>
      <w:r>
        <w:rPr>
          <w:strike/>
        </w:rPr>
        <w:t xml:space="preserve">staggered,</w:t>
      </w:r>
      <w:r>
        <w:t xml:space="preserve">] six-year terms. </w:t>
      </w:r>
      <w:r>
        <w:rPr>
          <w:u w:val="single"/>
        </w:rPr>
        <w:t xml:space="preserve">One commissioner shall be elected every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12.052, Utilities Code is amended to read as follows:</w:t>
      </w:r>
    </w:p>
    <w:p w:rsidR="003F3435" w:rsidRDefault="0032493E">
      <w:pPr>
        <w:spacing w:line="480" w:lineRule="auto"/>
        <w:ind w:firstLine="720"/>
        <w:jc w:val="both"/>
      </w:pPr>
      <w:r>
        <w:t xml:space="preserve">Sec.</w:t>
      </w:r>
      <w:r xml:space="preserve">
        <w:t> </w:t>
      </w:r>
      <w:r>
        <w:t xml:space="preserve">12.052</w:t>
      </w:r>
      <w:r xml:space="preserve">
        <w:t> </w:t>
      </w:r>
      <w:r xml:space="preserve">
        <w:t> </w:t>
      </w:r>
      <w:r>
        <w:t xml:space="preserve">PRESIDING OFFICER. [</w:t>
      </w:r>
      <w:r>
        <w:rPr>
          <w:strike/>
        </w:rPr>
        <w:t xml:space="preserve">(a)</w:t>
      </w:r>
      <w:r>
        <w:t xml:space="preserve">]  The commissioners [</w:t>
      </w:r>
      <w:r>
        <w:rPr>
          <w:strike/>
        </w:rPr>
        <w:t xml:space="preserve">governor</w:t>
      </w:r>
      <w:r>
        <w:t xml:space="preserve">] shall </w:t>
      </w:r>
      <w:r>
        <w:rPr>
          <w:u w:val="single"/>
        </w:rPr>
        <w:t xml:space="preserve">elect</w:t>
      </w:r>
      <w:r>
        <w:t xml:space="preserve"> [</w:t>
      </w:r>
      <w:r>
        <w:rPr>
          <w:strike/>
        </w:rPr>
        <w:t xml:space="preserve">designate</w:t>
      </w:r>
      <w:r>
        <w:t xml:space="preserve">] a commissioner as the presiding officer.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presiding officer services in that capacity at the pleasure of the governor.</w:t>
      </w:r>
      <w:r>
        <w:t xml:space="preserv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12.053, Utilities Code, is amended to read as follows:</w:t>
      </w:r>
    </w:p>
    <w:p w:rsidR="003F3435" w:rsidRDefault="0032493E">
      <w:pPr>
        <w:spacing w:line="480" w:lineRule="auto"/>
        <w:ind w:firstLine="720"/>
        <w:jc w:val="both"/>
      </w:pPr>
      <w:r>
        <w:t xml:space="preserve">Sec.</w:t>
      </w:r>
      <w:r xml:space="preserve">
        <w:t> </w:t>
      </w:r>
      <w:r>
        <w:t xml:space="preserve">12.053.</w:t>
      </w:r>
      <w:r xml:space="preserve">
        <w:t> </w:t>
      </w:r>
      <w:r xml:space="preserve">
        <w:t> </w:t>
      </w:r>
      <w:r>
        <w:t xml:space="preserve">[</w:t>
      </w:r>
      <w:r>
        <w:rPr>
          <w:strike/>
        </w:rPr>
        <w:t xml:space="preserve">MEMBERSHIP</w:t>
      </w:r>
      <w:r>
        <w:t xml:space="preserve">] QUALIFICATIONS </w:t>
      </w:r>
      <w:r>
        <w:rPr>
          <w:u w:val="single"/>
        </w:rPr>
        <w:t xml:space="preserve">FOR OFFICE</w:t>
      </w:r>
      <w:r>
        <w:t xml:space="preserve">.</w:t>
      </w:r>
    </w:p>
    <w:p w:rsidR="003F3435" w:rsidRDefault="0032493E">
      <w:pPr>
        <w:spacing w:line="480" w:lineRule="auto"/>
        <w:ind w:firstLine="720"/>
        <w:jc w:val="both"/>
      </w:pPr>
      <w:r>
        <w:t xml:space="preserve">(a)</w:t>
      </w:r>
      <w:r xml:space="preserve">
        <w:t> </w:t>
      </w:r>
      <w:r xml:space="preserve">
        <w:t> </w:t>
      </w:r>
      <w:r>
        <w:t xml:space="preserve">[</w:t>
      </w:r>
      <w:r>
        <w:rPr>
          <w:strike/>
        </w:rPr>
        <w:t xml:space="preserve">To be eligible for appointment, a</w:t>
      </w:r>
      <w:r>
        <w:t xml:space="preserve">] </w:t>
      </w:r>
      <w:r>
        <w:rPr>
          <w:u w:val="single"/>
        </w:rPr>
        <w:t xml:space="preserve">A</w:t>
      </w:r>
      <w:r>
        <w:t xml:space="preserve"> commissioner must:</w:t>
      </w:r>
    </w:p>
    <w:p w:rsidR="003F3435" w:rsidRDefault="0032493E">
      <w:pPr>
        <w:spacing w:line="480" w:lineRule="auto"/>
        <w:ind w:firstLine="1440"/>
        <w:jc w:val="both"/>
      </w:pPr>
      <w:r>
        <w:t xml:space="preserve">(1)</w:t>
      </w:r>
      <w:r xml:space="preserve">
        <w:t> </w:t>
      </w:r>
      <w:r xml:space="preserve">
        <w:t> </w:t>
      </w:r>
      <w:r>
        <w:t xml:space="preserve">be a qualified voter;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at least 25 years of age. [</w:t>
      </w:r>
      <w:r>
        <w:rPr>
          <w:strike/>
        </w:rPr>
        <w:t xml:space="preserve">a citizen of the United States;</w:t>
      </w:r>
      <w:r>
        <w:t xml:space="preserve">]</w:t>
      </w:r>
    </w:p>
    <w:p w:rsidR="003F3435" w:rsidRDefault="0032493E">
      <w:pPr>
        <w:spacing w:line="480" w:lineRule="auto"/>
        <w:ind w:firstLine="1440"/>
        <w:jc w:val="both"/>
      </w:pPr>
      <w:r>
        <w:t xml:space="preserve">[</w:t>
      </w:r>
      <w:r>
        <w:rPr>
          <w:strike/>
        </w:rPr>
        <w:t xml:space="preserve">(3)  be a competent and experienced administrator;</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be well informed and qualified in the field of public utilities and utility regulation; and</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have at least five years of experience in the administration of business or government or as a practicing attorney or certified public accountant.</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A person is not eligible for appointment as a commissioner if the person:</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at any time during the two years preceding appointment:</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personally served as an officer, director, owner, employee, partner, or legal representative of a public utility regulated by the commission or of an affiliate or direct competitor of a public utility regulated by the commission;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12.056, Utilities Code, is amended to read as follows:</w:t>
      </w:r>
    </w:p>
    <w:p w:rsidR="003F3435" w:rsidRDefault="0032493E">
      <w:pPr>
        <w:spacing w:line="480" w:lineRule="auto"/>
        <w:ind w:firstLine="720"/>
        <w:jc w:val="both"/>
      </w:pPr>
      <w:r>
        <w:t xml:space="preserve">Sec.</w:t>
      </w:r>
      <w:r xml:space="preserve">
        <w:t> </w:t>
      </w:r>
      <w:r>
        <w:t xml:space="preserve">12.056.</w:t>
      </w:r>
      <w:r xml:space="preserve">
        <w:t> </w:t>
      </w:r>
      <w:r xml:space="preserve">
        <w:t> </w:t>
      </w:r>
      <w:r>
        <w:t xml:space="preserve">[</w:t>
      </w:r>
      <w:r>
        <w:rPr>
          <w:strike/>
        </w:rPr>
        <w:t xml:space="preserve">EFFECT OF</w:t>
      </w:r>
      <w:r>
        <w:t xml:space="preserve">] VACANCY.</w:t>
      </w:r>
    </w:p>
    <w:p w:rsidR="003F3435" w:rsidRDefault="0032493E">
      <w:pPr>
        <w:spacing w:line="480" w:lineRule="auto"/>
        <w:ind w:firstLine="720"/>
        <w:jc w:val="both"/>
      </w:pPr>
      <w:r>
        <w:rPr>
          <w:u w:val="single"/>
        </w:rPr>
        <w:t xml:space="preserve">(a)</w:t>
      </w:r>
      <w:r xml:space="preserve">
        <w:t> </w:t>
      </w:r>
      <w:r xml:space="preserve">
        <w:t> </w:t>
      </w:r>
      <w:r>
        <w:t xml:space="preserve">A vacancy </w:t>
      </w:r>
      <w:r>
        <w:rPr>
          <w:strike/>
        </w:rPr>
        <w:t xml:space="preserve">or disqualification</w:t>
      </w:r>
      <w:r>
        <w:t xml:space="preserve"> does not prevent the remaining commissioner or commissioners from exercising the powers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fill any vacancy by appointment until the next general election.</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 52.092(c), Election Code, is amended to read as follows:</w:t>
      </w:r>
    </w:p>
    <w:p w:rsidR="003F3435" w:rsidRDefault="0032493E">
      <w:pPr>
        <w:spacing w:line="480" w:lineRule="auto"/>
        <w:ind w:firstLine="720"/>
        <w:jc w:val="both"/>
      </w:pPr>
      <w:r>
        <w:t xml:space="preserve">(c)</w:t>
      </w:r>
      <w:r xml:space="preserve">
        <w:t> </w:t>
      </w:r>
      <w:r xml:space="preserve">
        <w:t> </w:t>
      </w:r>
      <w:r>
        <w:t xml:space="preserve">Statewide offices of the state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attorney general;</w:t>
      </w:r>
    </w:p>
    <w:p w:rsidR="003F3435" w:rsidRDefault="0032493E">
      <w:pPr>
        <w:spacing w:line="480" w:lineRule="auto"/>
        <w:ind w:firstLine="1440"/>
        <w:jc w:val="both"/>
      </w:pPr>
      <w:r>
        <w:t xml:space="preserve">(4)</w:t>
      </w:r>
      <w:r xml:space="preserve">
        <w:t> </w:t>
      </w:r>
      <w:r xml:space="preserve">
        <w:t> </w:t>
      </w:r>
      <w:r>
        <w:t xml:space="preserve">comptroller of public accounts;</w:t>
      </w:r>
    </w:p>
    <w:p w:rsidR="003F3435" w:rsidRDefault="0032493E">
      <w:pPr>
        <w:spacing w:line="480" w:lineRule="auto"/>
        <w:ind w:firstLine="1440"/>
        <w:jc w:val="both"/>
      </w:pPr>
      <w:r>
        <w:t xml:space="preserve">(5)</w:t>
      </w:r>
      <w:r xml:space="preserve">
        <w:t> </w:t>
      </w:r>
      <w:r xml:space="preserve">
        <w:t> </w:t>
      </w:r>
      <w:r>
        <w:t xml:space="preserve">commissioner of the General Land Office;</w:t>
      </w:r>
    </w:p>
    <w:p w:rsidR="003F3435" w:rsidRDefault="0032493E">
      <w:pPr>
        <w:spacing w:line="480" w:lineRule="auto"/>
        <w:ind w:firstLine="1440"/>
        <w:jc w:val="both"/>
      </w:pPr>
      <w:r>
        <w:t xml:space="preserve">(6)</w:t>
      </w:r>
      <w:r xml:space="preserve">
        <w:t> </w:t>
      </w:r>
      <w:r xml:space="preserve">
        <w:t> </w:t>
      </w:r>
      <w:r>
        <w:t xml:space="preserve">commissioner of agriculture;</w:t>
      </w:r>
    </w:p>
    <w:p w:rsidR="003F3435" w:rsidRDefault="0032493E">
      <w:pPr>
        <w:spacing w:line="480" w:lineRule="auto"/>
        <w:ind w:firstLine="1440"/>
        <w:jc w:val="both"/>
      </w:pPr>
      <w:r>
        <w:t xml:space="preserve">(7)</w:t>
      </w:r>
      <w:r xml:space="preserve">
        <w:t> </w:t>
      </w:r>
      <w:r xml:space="preserve">
        <w:t> </w:t>
      </w:r>
      <w:r>
        <w:t xml:space="preserve">railroad commissioner;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public utility commissioner;</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chief justice, supreme court;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justice, supreme court;</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presiding judge, court of criminal appeals;</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judge, court of criminal appeals.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554.401(d),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"state official" means:</w:t>
      </w:r>
    </w:p>
    <w:p w:rsidR="003F3435" w:rsidRDefault="0032493E">
      <w:pPr>
        <w:spacing w:line="480" w:lineRule="auto"/>
        <w:ind w:firstLine="1440"/>
        <w:jc w:val="both"/>
      </w:pPr>
      <w:r>
        <w:t xml:space="preserve">(1)</w:t>
      </w:r>
      <w:r xml:space="preserve">
        <w:t> </w:t>
      </w:r>
      <w:r xml:space="preserve">
        <w:t> </w:t>
      </w:r>
      <w:r>
        <w:t xml:space="preserve">a member of the legislature;</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1440"/>
        <w:jc w:val="both"/>
      </w:pPr>
      <w:r>
        <w:t xml:space="preserve">(3)</w:t>
      </w:r>
      <w:r xml:space="preserve">
        <w:t> </w:t>
      </w:r>
      <w:r xml:space="preserve">
        <w:t> </w:t>
      </w:r>
      <w:r>
        <w:t xml:space="preserve">the lieutenant governor;</w:t>
      </w:r>
    </w:p>
    <w:p w:rsidR="003F3435" w:rsidRDefault="0032493E">
      <w:pPr>
        <w:spacing w:line="480" w:lineRule="auto"/>
        <w:ind w:firstLine="1440"/>
        <w:jc w:val="both"/>
      </w:pPr>
      <w:r>
        <w:t xml:space="preserve">(4)</w:t>
      </w:r>
      <w:r xml:space="preserve">
        <w:t> </w:t>
      </w:r>
      <w:r xml:space="preserve">
        <w:t> </w:t>
      </w:r>
      <w:r>
        <w:t xml:space="preserve">a justice of the supreme court;</w:t>
      </w:r>
    </w:p>
    <w:p w:rsidR="003F3435" w:rsidRDefault="0032493E">
      <w:pPr>
        <w:spacing w:line="480" w:lineRule="auto"/>
        <w:ind w:firstLine="1440"/>
        <w:jc w:val="both"/>
      </w:pPr>
      <w:r>
        <w:t xml:space="preserve">(5)</w:t>
      </w:r>
      <w:r xml:space="preserve">
        <w:t> </w:t>
      </w:r>
      <w:r xml:space="preserve">
        <w:t> </w:t>
      </w:r>
      <w:r>
        <w:t xml:space="preserve">a judge of the court of criminal appeals;</w:t>
      </w:r>
    </w:p>
    <w:p w:rsidR="003F3435" w:rsidRDefault="0032493E">
      <w:pPr>
        <w:spacing w:line="480" w:lineRule="auto"/>
        <w:ind w:firstLine="1440"/>
        <w:jc w:val="both"/>
      </w:pPr>
      <w:r>
        <w:t xml:space="preserve">(6)</w:t>
      </w:r>
      <w:r xml:space="preserve">
        <w:t> </w:t>
      </w:r>
      <w:r xml:space="preserve">
        <w:t> </w:t>
      </w:r>
      <w:r>
        <w:t xml:space="preserve">the attorney general;</w:t>
      </w:r>
    </w:p>
    <w:p w:rsidR="003F3435" w:rsidRDefault="0032493E">
      <w:pPr>
        <w:spacing w:line="480" w:lineRule="auto"/>
        <w:ind w:firstLine="1440"/>
        <w:jc w:val="both"/>
      </w:pPr>
      <w:r>
        <w:t xml:space="preserve">(7)</w:t>
      </w:r>
      <w:r xml:space="preserve">
        <w:t> </w:t>
      </w:r>
      <w:r xml:space="preserve">
        <w:t> </w:t>
      </w:r>
      <w:r>
        <w:t xml:space="preserve">the commissioner of the General Land Office;</w:t>
      </w:r>
    </w:p>
    <w:p w:rsidR="003F3435" w:rsidRDefault="0032493E">
      <w:pPr>
        <w:spacing w:line="480" w:lineRule="auto"/>
        <w:ind w:firstLine="1440"/>
        <w:jc w:val="both"/>
      </w:pPr>
      <w:r>
        <w:t xml:space="preserve">(8)</w:t>
      </w:r>
      <w:r xml:space="preserve">
        <w:t> </w:t>
      </w:r>
      <w:r xml:space="preserve">
        <w:t> </w:t>
      </w:r>
      <w:r>
        <w:t xml:space="preserve">the comptroller;</w:t>
      </w:r>
    </w:p>
    <w:p w:rsidR="003F3435" w:rsidRDefault="0032493E">
      <w:pPr>
        <w:spacing w:line="480" w:lineRule="auto"/>
        <w:ind w:firstLine="1440"/>
        <w:jc w:val="both"/>
      </w:pPr>
      <w:r>
        <w:t xml:space="preserve">(9)</w:t>
      </w:r>
      <w:r xml:space="preserve">
        <w:t> </w:t>
      </w:r>
      <w:r xml:space="preserve">
        <w:t> </w:t>
      </w:r>
      <w:r>
        <w:t xml:space="preserve">a member of the Railroad Commission of Texas;</w:t>
      </w:r>
    </w:p>
    <w:p w:rsidR="003F3435" w:rsidRDefault="0032493E">
      <w:pPr>
        <w:spacing w:line="480" w:lineRule="auto"/>
        <w:ind w:firstLine="1440"/>
        <w:jc w:val="both"/>
      </w:pPr>
      <w:r>
        <w:t xml:space="preserve">(10)</w:t>
      </w:r>
      <w:r xml:space="preserve">
        <w:t> </w:t>
      </w:r>
      <w:r xml:space="preserve">
        <w:t> </w:t>
      </w:r>
      <w:r>
        <w:t xml:space="preserve">the commissioner of agriculture;</w:t>
      </w:r>
    </w:p>
    <w:p w:rsidR="003F3435" w:rsidRDefault="0032493E">
      <w:pPr>
        <w:spacing w:line="480" w:lineRule="auto"/>
        <w:ind w:firstLine="1440"/>
        <w:jc w:val="both"/>
      </w:pPr>
      <w:r>
        <w:t xml:space="preserve">(11)</w:t>
      </w:r>
      <w:r xml:space="preserve">
        <w:t> </w:t>
      </w:r>
      <w:r xml:space="preserve">
        <w:t> </w:t>
      </w:r>
      <w:r>
        <w:t xml:space="preserve">the secretary of state; [</w:t>
      </w:r>
      <w:r>
        <w:rPr>
          <w:strike/>
        </w:rPr>
        <w:t xml:space="preserve">or</w:t>
      </w:r>
      <w: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member of the Public Utility Commission of Texas; or</w:t>
      </w:r>
    </w:p>
    <w:p w:rsidR="003F3435" w:rsidRDefault="0032493E">
      <w:pPr>
        <w:spacing w:line="480" w:lineRule="auto"/>
        <w:ind w:firstLine="1440"/>
        <w:jc w:val="both"/>
      </w:pPr>
      <w:r>
        <w:rPr>
          <w:u w:val="single"/>
        </w:rPr>
        <w:t xml:space="preserve">(13)</w:t>
      </w:r>
      <w:r xml:space="preserve">
        <w:t> </w:t>
      </w:r>
      <w:r xml:space="preserve">
        <w:t> </w:t>
      </w:r>
      <w:r>
        <w:t xml:space="preserve">a member of the State Board of Education.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sections of the Utilities Code are repealed:</w:t>
      </w:r>
    </w:p>
    <w:p w:rsidR="003F3435" w:rsidRDefault="0032493E">
      <w:pPr>
        <w:spacing w:line="480" w:lineRule="auto"/>
        <w:ind w:firstLine="1440"/>
        <w:jc w:val="both"/>
      </w:pPr>
      <w:r>
        <w:t xml:space="preserve">(1)</w:t>
      </w:r>
      <w:r xml:space="preserve">
        <w:t> </w:t>
      </w:r>
      <w:r xml:space="preserve">
        <w:t> </w:t>
      </w:r>
      <w:r>
        <w:t xml:space="preserve">Sec. 12.054;</w:t>
      </w:r>
    </w:p>
    <w:p w:rsidR="003F3435" w:rsidRDefault="0032493E">
      <w:pPr>
        <w:spacing w:line="480" w:lineRule="auto"/>
        <w:ind w:firstLine="1440"/>
        <w:jc w:val="both"/>
      </w:pPr>
      <w:r>
        <w:t xml:space="preserve">(2)</w:t>
      </w:r>
      <w:r xml:space="preserve">
        <w:t> </w:t>
      </w:r>
      <w:r xml:space="preserve">
        <w:t> </w:t>
      </w:r>
      <w:r>
        <w:t xml:space="preserve">Sec. 12.055; and</w:t>
      </w:r>
    </w:p>
    <w:p w:rsidR="003F3435" w:rsidRDefault="0032493E">
      <w:pPr>
        <w:spacing w:line="480" w:lineRule="auto"/>
        <w:ind w:firstLine="1440"/>
        <w:jc w:val="both"/>
      </w:pPr>
      <w:r>
        <w:t xml:space="preserve">(3)</w:t>
      </w:r>
      <w:r xml:space="preserve">
        <w:t> </w:t>
      </w:r>
      <w:r xml:space="preserve">
        <w:t> </w:t>
      </w:r>
      <w:r>
        <w:t xml:space="preserve">Sec. 12.059.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first general election for public utility commissioner shall be held November 8, 2022, for a six-year term beginning on January 1, 2023.</w:t>
      </w:r>
    </w:p>
    <w:p w:rsidR="003F3435" w:rsidRDefault="0032493E">
      <w:pPr>
        <w:spacing w:line="480" w:lineRule="auto"/>
        <w:ind w:firstLine="720"/>
        <w:jc w:val="both"/>
      </w:pPr>
      <w:r>
        <w:t xml:space="preserve">(b)</w:t>
      </w:r>
      <w:r xml:space="preserve">
        <w:t> </w:t>
      </w:r>
      <w:r xml:space="preserve">
        <w:t> </w:t>
      </w:r>
      <w:r>
        <w:t xml:space="preserve">The second general election for public utility commissioner shall be held November 5, 2024, for a six-year term beginning on January 1, 2025.</w:t>
      </w:r>
    </w:p>
    <w:p w:rsidR="003F3435" w:rsidRDefault="0032493E">
      <w:pPr>
        <w:spacing w:line="480" w:lineRule="auto"/>
        <w:ind w:firstLine="720"/>
        <w:jc w:val="both"/>
      </w:pPr>
      <w:r>
        <w:t xml:space="preserve">(c)</w:t>
      </w:r>
      <w:r xml:space="preserve">
        <w:t> </w:t>
      </w:r>
      <w:r xml:space="preserve">
        <w:t> </w:t>
      </w:r>
      <w:r>
        <w:t xml:space="preserve">The third general election for public utility commissioner shall be held November 3, 2026, for a six-year term beginning on January 1, 2027.</w:t>
      </w:r>
    </w:p>
    <w:p w:rsidR="003F3435" w:rsidRDefault="0032493E">
      <w:pPr>
        <w:spacing w:line="480" w:lineRule="auto"/>
        <w:ind w:firstLine="720"/>
        <w:jc w:val="both"/>
      </w:pPr>
      <w:r>
        <w:t xml:space="preserve">(d)</w:t>
      </w:r>
      <w:r xml:space="preserve">
        <w:t> </w:t>
      </w:r>
      <w:r xml:space="preserve">
        <w:t> </w:t>
      </w:r>
      <w:r>
        <w:t xml:space="preserve">Not later than January 1, 2023, the governor shall designate which public utility commissioner positions will be determined in the elections described in (a), (b), and (c).</w:t>
      </w:r>
    </w:p>
    <w:p w:rsidR="003F3435" w:rsidRDefault="0032493E">
      <w:pPr>
        <w:spacing w:line="480" w:lineRule="auto"/>
        <w:ind w:firstLine="720"/>
        <w:jc w:val="both"/>
      </w:pPr>
      <w:r>
        <w:t xml:space="preserve">(e)</w:t>
      </w:r>
      <w:r xml:space="preserve">
        <w:t> </w:t>
      </w:r>
      <w:r xml:space="preserve">
        <w:t> </w:t>
      </w:r>
      <w:r>
        <w:t xml:space="preserve">Until all three public utility commissioners elected under this Act take office, the commissioners serving on the effective date of this Act shall, unless otherwise removed as provided by law, continue in office under the prior law that governed the office, and that prior law is continued in effect for that purpose.  If unelected commissioners vacate their positions or are otherwise removed or disqualified under prior law, the governor shall fill the vacancy in a manner provided by law with the advice and consent of the senate.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Except as otherwise specified,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