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87R6612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in a toll project construction plan of a plan for the construction of adjacent nontolled lanes.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372, Transportation Code, is amended by adding Section 372.003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ADJACENT NONTOLLED LANES REQUIRED.  (a)  The governing body of a toll project entity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 a plan for the construction of a toll project unless the plan includes a plan for the construction of at least one adjacent nontolled lane of travel in each direction;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the collection of a toll for the use of a toll project in a plan described by Subdivision (1) until the planned nontolled lanes are open to traffic.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apply to a department toll facility designation under Section 228.201(a)(3) or (4).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toll project for which an initial plan is adopted on or after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