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Willacy County Drainage District No. 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6611.101, Special District Local Laws Code, is amended to read as follows:</w:t>
      </w:r>
    </w:p>
    <w:p w:rsidR="003F3435" w:rsidRDefault="0032493E">
      <w:pPr>
        <w:spacing w:line="480" w:lineRule="auto"/>
        <w:ind w:firstLine="720"/>
        <w:jc w:val="both"/>
      </w:pPr>
      <w:r>
        <w:t xml:space="preserve">Sec.</w:t>
      </w:r>
      <w:r xml:space="preserve">
        <w:t> </w:t>
      </w:r>
      <w:r>
        <w:t xml:space="preserve">6611.101.</w:t>
      </w:r>
      <w:r xml:space="preserve">
        <w:t> </w:t>
      </w:r>
      <w:r xml:space="preserve">
        <w:t> </w:t>
      </w:r>
      <w:r>
        <w:t xml:space="preserve">GENERAL POWERS AND DUTIES.  To accomplish the purpose of reclaiming and draining the district's overflowed lands and other lands needing drainage, the district has all the rights, powers, privileges, and duties provided by general law applicable to a </w:t>
      </w:r>
      <w:r>
        <w:rPr>
          <w:u w:val="single"/>
        </w:rPr>
        <w:t xml:space="preserve">drainage</w:t>
      </w:r>
      <w:r>
        <w:t xml:space="preserve"> [</w:t>
      </w:r>
      <w:r>
        <w:rPr>
          <w:strike/>
        </w:rPr>
        <w:t xml:space="preserve">fresh water supply</w:t>
      </w:r>
      <w:r>
        <w:t xml:space="preserve">] district created under Section 59, Article XVI, Texas Constitution[</w:t>
      </w:r>
      <w:r>
        <w:rPr>
          <w:strike/>
        </w:rPr>
        <w:t xml:space="preserve">, including the power to conserve, transport, and distribute fresh water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authority of the district to impose taxes or issue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