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87R5120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914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required disclosure by hospitals of prices for hospital services and items;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311, Health and Safety Code, is amended by adding Subchapter A-1 to read as follows:</w:t>
      </w:r>
    </w:p>
    <w:p w:rsidR="003F3435" w:rsidRDefault="0032493E">
      <w:pPr>
        <w:spacing w:line="480" w:lineRule="auto"/>
        <w:jc w:val="center"/>
      </w:pPr>
      <w:r>
        <w:rPr>
          <w:u w:val="single"/>
        </w:rPr>
        <w:t xml:space="preserve">SUBCHAPTER A-1.  DISCLOSURE OF PRICES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"Ancillary service" means a hospital item or service that a hospital customarily provides as part of a shoppable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"Chargemaster" means the list of all hospital items or services maintained by a hospital for which the hospital has established a charge.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"De-identified maximum negotiated charge" means the highest charge that a hospital has negotiated with all third party payers for a hospital item or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"De-identified minimum negotiated charge" means the lowest charge that a hospital has negotiated with all third party payers for a hospital item or service.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"Discounted cash price" means the charge that applies to an individual who pays cash, or a cash equivalent, for a hospital item or service.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"Gross charge" means the charge for a hospital item or service that is reflected on a hospital's chargemaster, absent any discounts.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"Hospital" means a hospital: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under Chapter 241;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or operated by this state or an agency of this state.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"Hospital items or services" means all items and services, including individual items and services and service packages, that may be provided by a hospital to a patient in connection with an inpatient admission or an outpatient department visit for which the hospital has established a standard charge,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supplies and procedures;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room and board;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of the facility and other areas, generally referred to as facility fees;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services of physicians and non-physician practitioners, generally referred to as professional charges;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item or service for which a hospital has established a standard charge.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"Machine-readable format" means a digital representation of information in a file that can be imported or read into a computer system for further processing.  The term includes .XML, .JSON and .CSV formats.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"Payer-specific negotiated charge" means the charge that a hospital has negotiated with a third party payer for a hospital item or service.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"Service package" means an aggregation of individual hospital items or services into a single service with a single charge.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"Shoppable service" means a service that may be scheduled by a health care consumer in advance.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"Standard charge" means the regular rate established by the hospital for a hospital item or service provided to a specific group of paying patients.  The term includes all of the following, as defined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gross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payer-specific negotiated charge;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de-identified minimum negotiated charge;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de-identified maximum negotiated charge;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discounted cash price.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"Third party payer" means an entity that is, by statute, contract, or agreement, legally responsible for payment of a claim for a hospital item or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311.012.</w:t>
      </w:r>
      <w:r>
        <w:rPr>
          <w:u w:val="single"/>
        </w:rPr>
        <w:t xml:space="preserve"> </w:t>
      </w:r>
      <w:r>
        <w:rPr>
          <w:u w:val="single"/>
        </w:rPr>
        <w:t xml:space="preserve"> </w:t>
      </w:r>
      <w:r>
        <w:rPr>
          <w:u w:val="single"/>
        </w:rPr>
        <w:t xml:space="preserve">PUBLIC AVAILABILITY OF PRICE INFORMATION REQUIRED.  Notwithstanding any other law, a hospital must make public: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digital file in a machine-readable format that contains a list of all standard charges for all hospital items or services as described by Section 311.013;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consumer-friendly list of standard charges for a limited set of shoppable services as provided in Section 311.014.</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311.013.</w:t>
      </w:r>
      <w:r>
        <w:rPr>
          <w:u w:val="single"/>
        </w:rPr>
        <w:t xml:space="preserve"> </w:t>
      </w:r>
      <w:r>
        <w:rPr>
          <w:u w:val="single"/>
        </w:rPr>
        <w:t xml:space="preserve"> </w:t>
      </w:r>
      <w:r>
        <w:rPr>
          <w:u w:val="single"/>
        </w:rPr>
        <w:t xml:space="preserve">LIST OF STANDARD CHARGES REQUIRED.  (a)  A hospital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list of all standard charges for all hospital items or services in accordance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list required under Subdivision (1) is available at all times to the public, including by posting the list electronically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 charges contained in the list required to be maintained by a hospital under Subsection (a) must reflect the standard charges applicable to that location of the hospital, regardless of whether the hospital operates in more than one location or operates under the same license as another hospital.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list required under Subsection (a) must include the following items,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each hospital item or service provided by the hospital;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charges for each individual hospital item or service when provided in either an inpatient setting or an outpatient department setting,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gross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de-identified minimum negotiated charge;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de-identified maximum negotiated charge;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discounted cash price;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payer-specific negotiated charge, listed by the name of the third party payer and plan associated with the charge and displayed in a manner that clearly associates the charge with each third party payer and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code used by the hospital for purposes of accounting or billing for the hospital item or service, including the Current Procedural Terminology (CPT) code, the Healthcare Common Procedure Coding System (HCPCS) code, the Diagnosis Related Group (DRG) code, the National Drug Code (NDC), or other common identifier.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contained in the list required under Subsection (a) must be published in a single digital file that is in a machine-readable format.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list required under Subsection (a) must be displayed in a prominent location on the hospital's publicly accessible Internet website.  If the hospital operates multiple locations and maintains a single Internet website, the list required under Subsection (a) must be posted for each location the hospital operates in a manner that clearly associates the list with the applicable location of the hospital.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list required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free of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without having to establish a user account or password;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without having to submit personal identifying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digitally searchable;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following naming convention specified by the Centers for Medicare and Medicaid Services, specifically:</w:t>
      </w:r>
    </w:p>
    <w:p w:rsidR="003F3435" w:rsidRDefault="0032493E">
      <w:pPr>
        <w:spacing w:line="480" w:lineRule="auto"/>
        <w:ind w:firstLine="720"/>
        <w:jc w:val="both"/>
      </w:pPr>
      <w:r>
        <w:rPr>
          <w:u w:val="single"/>
        </w:rPr>
        <w:t xml:space="preserve">&lt;ein&gt;_&lt;hospital-name&gt;_standardcharges.[json|xml|csv]</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hospital must update the list required under Subsection (a) at least once each year.  The hospital must clearly indicate the date on which the list was most recently updated, either on the list or in a manner that is clearly associated with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311.014.</w:t>
      </w:r>
      <w:r>
        <w:rPr>
          <w:u w:val="single"/>
        </w:rPr>
        <w:t xml:space="preserve"> </w:t>
      </w:r>
      <w:r>
        <w:rPr>
          <w:u w:val="single"/>
        </w:rPr>
        <w:t xml:space="preserve"> </w:t>
      </w:r>
      <w:r>
        <w:rPr>
          <w:u w:val="single"/>
        </w:rPr>
        <w:t xml:space="preserve">CONSUMER-FRIENDLY LIST OF SHOPPABLE SERVICES.  (a)  Except as provided by Subsection (c) of this section, a hospital shall maintain and make publicly available a list of the standard charges described by Sections 311.013(c)(2)(B), (C), (D), and (E) for each of at least 300 shoppable services provided by the hospital.  The hospital may select the shoppable services to be included in the list, except that the list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70 services specified as shoppable services by the Centers for Medicare and Medicaid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hospital does not provide all of the shoppable services described by Subdivision (1), as many of the shoppable services described by that subdivision that the hospital does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selecting a shoppable service for purposes of inclusion in the list required under Subsection (a), a hospital must consider how frequently the hospital provides the service and the hospital's billing rate for that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hospital does not provide 300 shoppable services, the hospital must maintain a list of the total number of shoppable services that the hospital provides in a manner that otherwise complies with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list required under Subsection (a) or (c), as applicable,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plain-language description of each shoppable service included on the list;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payer-specific negotiated charge that applies to each shoppable service included on the list and any ancillary service, listed by the name of the third party payer and plan associated with the charge and displayed in a manner that clearly associates the charge with the third party payer and plan;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discounted cash price that applies to each shoppable service included on the list and any ancillary service or, if the hospital does not offer a discounted cash price for one or more of the shoppable or ancillary services on the list, the gross charge for the shoppable service or ancillary service, as applicable;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de-identified minimum negotiated charge that applies to each shoppable service included on the list and any ancillary service;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de-identified maximum negotiated charge that applies to each shoppable service included on the list and any ancillary service;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code used by the hospital for purposes of accounting or billing for each shoppable service included on the list and any ancillary service, including the Current Procedural Terminology (CPT) code, the Healthcare Common Procedure Coding System (HCPCS) code, the Diagnosis Related Group (DRG) code, the National Drug Code (NDC), or other common identifier;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each location at which the hospital provides the shoppable service and whether the standard charges included in the list apply at that location to the provision of that shoppable service in an inpatient setting, an outpatient department setting, or in both of those settings;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indicate if one or more of the shoppable services specified by the Centers of Medicare and Medicaid Services is not provided by the hospital.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list required under Subsection (a) or (c) of this section, as applicable,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displayed in the manner prescribed by Section 311.013(e) for the list required under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free of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without having to register or establish a user account or password;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without having to submit personal identifying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searchable by service description, billing code, and payer;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updated in the manner prescribed by Section 311.013(g) for the list required under that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a hospital is considered to meet the requirements of this section if the hospital maintains, as determined by the commission, an Internet-based price estimator tool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 cost estimate for each shoppable service and any ancillary service included on the list maintained by the hospital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person to obtain an estimate of the amount the person will be obligated to pay the hospital if the person elects to use the hospital to provide the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prominently displayed on the hospital's publicly accessible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accessible to the public:</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without charge;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without having to register or establish a user account or password.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311.015.</w:t>
      </w:r>
      <w:r>
        <w:rPr>
          <w:u w:val="single"/>
        </w:rPr>
        <w:t xml:space="preserve"> </w:t>
      </w:r>
      <w:r>
        <w:rPr>
          <w:u w:val="single"/>
        </w:rPr>
        <w:t xml:space="preserve"> </w:t>
      </w:r>
      <w:r>
        <w:rPr>
          <w:u w:val="single"/>
        </w:rPr>
        <w:t xml:space="preserve">MONITORING AND ENFORCEMENT.  (a)  The commission may monitor hospital compliance with the requirements of this subchapter using any of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evaluating complaints made by persons to the commission regarding noncompliance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reviewing any analysis prepared regarding noncompliance with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auditing the Internet websites of hospitals for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hospital is not in compliance with a provision of this subchapter, the commission may take any of the following actions, without regard to the order of the actions: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written notice to the hospital that clearly explains the manner in which the hospital is not in compliance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a corrective action plan from the hospital if the hospital has materially violated a provision of this subchapter, as determined under Section 311.016;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impose an administrative penalty on the hospital and publicize the penalty on the commission's Internet website if the hospital fails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respond to the commission's request to submit a corrective action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the requirements of a corrective action plan submitted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311.016.</w:t>
      </w:r>
      <w:r>
        <w:rPr>
          <w:u w:val="single"/>
        </w:rPr>
        <w:t xml:space="preserve"> </w:t>
      </w:r>
      <w:r>
        <w:rPr>
          <w:u w:val="single"/>
        </w:rPr>
        <w:t xml:space="preserve"> </w:t>
      </w:r>
      <w:r>
        <w:rPr>
          <w:u w:val="single"/>
        </w:rPr>
        <w:t xml:space="preserve">MATERIAL VIOLATION; CORRECTIVE ACTION PLAN.  (a)  A hospital materially violates this subchapter if the hospital: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comply with the requirements of Section 311.012;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publicize the hospital's standard charges in the form and manner required by Sections 311.013 and 311.014.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hospital has materially violated this subchapter, the commission may issue a notice of material violation to the hospital and request that the hospital submit a corrective action plan.  The notice must indicate the form and manner in which the corrective action plan must be submitted to the commission, and clearly state the date by which the hospital must submit the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hospital that receives a notice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corrective action plan in the form and manner, and by the specified date, prescribed by the notice of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soon as practicable after submission of a corrective action plan to the commission, act to comply with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corrective action plan submitted to the commission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in detail the corrective action the hospital will take to address any violation identified by the commission in the notice provided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date by which the hospital will complete the corrective action described by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corrective action plan is subject to review and approval by the commission.  After the commission reviews and approves a hospital's corrective action plan, the commission may monitor and evaluate the hospital's compliance with the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hospital is considered to have failed to respond to the commission's request to submit a corrective action plan if the hospital fails to submit a corrective action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form and manner specified in the notice provided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date specified in the notice provided under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hospital is considered to have failed to comply with a corrective action plan if the hospital fails to address a violation within a specified period of time contained in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311.017.</w:t>
      </w:r>
      <w:r>
        <w:rPr>
          <w:u w:val="single"/>
        </w:rPr>
        <w:t xml:space="preserve"> </w:t>
      </w:r>
      <w:r>
        <w:rPr>
          <w:u w:val="single"/>
        </w:rPr>
        <w:t xml:space="preserve"> </w:t>
      </w:r>
      <w:r>
        <w:rPr>
          <w:u w:val="single"/>
        </w:rPr>
        <w:t xml:space="preserve">ADMINISTRATIVE PENALTY.  (a)  The commission may impose an administrative penalty on a hospital in accordance with Section 241.059 if the hospital fails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respond to the commission's request to submit a corrective action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requirements of a corrective action plan submitted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impose an administrative penalty on a hospital for a violation of each requirement of this subchapter in an amount not to exceed $300 for each day in which one or more violations occurred, regardless of whether the hospital violated multiple requirements of this subchapter in the same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