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during a public health disaster or public health emergency, including the establishment of a legislative public health oversight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D, Title 2, Health and Safety Code, is amended to read as follows:</w:t>
      </w:r>
    </w:p>
    <w:p w:rsidR="003F3435" w:rsidRDefault="0032493E">
      <w:pPr>
        <w:spacing w:line="480" w:lineRule="auto"/>
        <w:jc w:val="center"/>
      </w:pPr>
      <w:r>
        <w:t xml:space="preserve">SUBTITLE D. </w:t>
      </w:r>
      <w:r>
        <w:t xml:space="preserve"> </w:t>
      </w:r>
      <w:r>
        <w:t xml:space="preserve">PREVENTION, CONTROL, AND REPORTS OF DISEASES</w:t>
      </w:r>
      <w:r>
        <w:rPr>
          <w:u w:val="single"/>
        </w:rPr>
        <w:t xml:space="preserve">; PUBLIC HEALTH DISASTERS AND EMERGENCIES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81, Health and Safety Code, is amended to read as follows:</w:t>
      </w:r>
    </w:p>
    <w:p w:rsidR="003F3435" w:rsidRDefault="0032493E">
      <w:pPr>
        <w:spacing w:line="480" w:lineRule="auto"/>
        <w:jc w:val="center"/>
      </w:pPr>
      <w:r>
        <w:t xml:space="preserve">CHAPTER 81. </w:t>
      </w:r>
      <w:r>
        <w:t xml:space="preserve"> </w:t>
      </w:r>
      <w:r>
        <w:t xml:space="preserve">COMMUNICABLE DISEASES</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w:t>
      </w:r>
      <w:r>
        <w:rPr>
          <w:u w:val="single"/>
        </w:rPr>
        <w:t xml:space="preserve">, health condition, or chemical, biological, radiological, or electromagnetic exposure</w:t>
      </w:r>
      <w:r>
        <w:t xml:space="preserve"> that:</w:t>
      </w:r>
    </w:p>
    <w:p w:rsidR="003F3435" w:rsidRDefault="0032493E">
      <w:pPr>
        <w:spacing w:line="480" w:lineRule="auto"/>
        <w:ind w:firstLine="2880"/>
        <w:jc w:val="both"/>
      </w:pPr>
      <w:r>
        <w:t xml:space="preserve">(i)</w:t>
      </w:r>
      <w:r xml:space="preserve">
        <w:t> </w:t>
      </w:r>
      <w:r xml:space="preserve">
        <w:t> </w:t>
      </w:r>
      <w:r>
        <w:t xml:space="preserve">poses a high risk of death or serious </w:t>
      </w:r>
      <w:r>
        <w:rPr>
          <w:u w:val="single"/>
        </w:rPr>
        <w:t xml:space="preserve">harm</w:t>
      </w:r>
      <w:r>
        <w:t xml:space="preserve"> [</w:t>
      </w:r>
      <w:r>
        <w:rPr>
          <w:strike/>
        </w:rPr>
        <w:t xml:space="preserve">long-term disability</w:t>
      </w:r>
      <w:r>
        <w:t xml:space="preserve">] to </w:t>
      </w:r>
      <w:r>
        <w:rPr>
          <w:u w:val="single"/>
        </w:rPr>
        <w:t xml:space="preserve">the public</w:t>
      </w:r>
      <w:r>
        <w:t xml:space="preserve"> [</w:t>
      </w:r>
      <w:r>
        <w:rPr>
          <w:strike/>
        </w:rPr>
        <w:t xml:space="preserve">a large number of people</w:t>
      </w:r>
      <w:r>
        <w:t xml:space="preserve">]; and</w:t>
      </w:r>
    </w:p>
    <w:p w:rsidR="003F3435" w:rsidRDefault="0032493E">
      <w:pPr>
        <w:spacing w:line="480" w:lineRule="auto"/>
        <w:ind w:firstLine="2880"/>
        <w:jc w:val="both"/>
      </w:pPr>
      <w:r>
        <w:t xml:space="preserve">(ii)</w:t>
      </w:r>
      <w:r xml:space="preserve">
        <w:t> </w:t>
      </w:r>
      <w:r xml:space="preserve">
        <w:t> </w:t>
      </w:r>
      <w:r>
        <w:t xml:space="preserve">creates a substantial risk of </w:t>
      </w:r>
      <w:r>
        <w:rPr>
          <w:u w:val="single"/>
        </w:rPr>
        <w:t xml:space="preserve">harmful</w:t>
      </w:r>
      <w:r>
        <w:t xml:space="preserve"> public exposure [</w:t>
      </w:r>
      <w:r>
        <w:rPr>
          <w:strike/>
        </w:rPr>
        <w:t xml:space="preserve">because of the disease's high level of contagion or the method by which the disease is transmitted</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E, Chapter 81, Health and Safety Code, is amended to read as follows:</w:t>
      </w:r>
    </w:p>
    <w:p w:rsidR="003F3435" w:rsidRDefault="0032493E">
      <w:pPr>
        <w:spacing w:line="480" w:lineRule="auto"/>
        <w:jc w:val="center"/>
      </w:pPr>
      <w:r>
        <w:t xml:space="preserve">SUBCHAPTER E. </w:t>
      </w:r>
      <w:r>
        <w:t xml:space="preserve"> </w:t>
      </w:r>
      <w:r>
        <w:t xml:space="preserve">CONTROL</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81.082, Health and Safety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A declaration of a public health disaster </w:t>
      </w:r>
      <w:r>
        <w:rPr>
          <w:u w:val="single"/>
        </w:rPr>
        <w:t xml:space="preserve">or an order of public health emergency</w:t>
      </w:r>
      <w:r>
        <w:t xml:space="preserve"> </w:t>
      </w:r>
      <w:r>
        <w:t xml:space="preserve">may continue for not more than 30 days </w:t>
      </w:r>
      <w:r>
        <w:rPr>
          <w:u w:val="single"/>
        </w:rPr>
        <w:t xml:space="preserve">after the date the disaster or emergency is declared or ordered by the commissioner</w:t>
      </w:r>
      <w:r>
        <w:t xml:space="preserve">.  A public health disaster may be renewed [</w:t>
      </w:r>
      <w:r>
        <w:rPr>
          <w:strike/>
        </w:rPr>
        <w:t xml:space="preserve">one time</w:t>
      </w:r>
      <w:r>
        <w:t xml:space="preserve">] by the </w:t>
      </w:r>
      <w:r>
        <w:rPr>
          <w:u w:val="single"/>
        </w:rPr>
        <w:t xml:space="preserve">legislature or by the commissioner with the approval of the legislative public health oversight board established under Section 81.0821</w:t>
      </w:r>
      <w:r>
        <w:t xml:space="preserve"> </w:t>
      </w:r>
      <w:r>
        <w:t xml:space="preserve">[</w:t>
      </w:r>
      <w:r>
        <w:rPr>
          <w:strike/>
        </w:rPr>
        <w:t xml:space="preserve">commissioner</w:t>
      </w:r>
      <w:r>
        <w:t xml:space="preserve">] for an additional 30 days. </w:t>
      </w:r>
      <w:r>
        <w:t xml:space="preserve"> </w:t>
      </w:r>
      <w:r>
        <w:rPr>
          <w:u w:val="single"/>
        </w:rPr>
        <w:t xml:space="preserve">A public health emergency order may be renewed by the commissioner for an additional 30 days. </w:t>
      </w:r>
      <w:r>
        <w:rPr>
          <w:u w:val="single"/>
        </w:rP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the legislature or the legislative public health oversight board is unable to meet to consider the renewal of a declaration of a public health disaster, the declaration shall continue until the legislature or board meets unless the declaration is terminated by the commissioner or governor.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the seventh day after the date the commissioner issues an initial declaration of a public health disaster or an order of a public health emergency, the commissioner shall consult with the chairs of the standing committees of the senate and house of representatives with primary jurisdiction over public health regarding the disaster or emergency.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81, Health and Safety Code, is amended by adding Section 81.0821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81.0821.</w:t>
      </w:r>
      <w:r>
        <w:rPr>
          <w:u w:val="single"/>
        </w:rPr>
        <w:t xml:space="preserve"> </w:t>
      </w:r>
      <w:r>
        <w:rPr>
          <w:u w:val="single"/>
        </w:rPr>
        <w:t xml:space="preserve"> </w:t>
      </w:r>
      <w:r>
        <w:rPr>
          <w:u w:val="single"/>
        </w:rPr>
        <w:t xml:space="preserve">LEGISLATIVE PUBLIC HEALTH OVERSIGHT BOARD.  (a) </w:t>
      </w:r>
      <w:r>
        <w:rPr>
          <w:u w:val="single"/>
        </w:rPr>
        <w:t xml:space="preserve"> </w:t>
      </w:r>
      <w:r>
        <w:rPr>
          <w:u w:val="single"/>
        </w:rPr>
        <w:t xml:space="preserve">In this section, "board" means the legislative public health oversight board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legislative public health oversight board is established to provide oversight for declarations of public health disasters and orders of public health emergencies issued by the commissioner under this chapter and perform other duties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 of the Senate Committee on Finance or its successor;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Senate Committee on State Affairs or its successor;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Senate Committee on Health and Human Services or its successor;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Senate Committee on Education or its successor;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chair of the House Committee on Appropriations or its successor;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chair of the House Committee on State Affairs or its successor;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chair of the House Committee on Public Health or its successor;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chair of the House Committee on Public Education or its successor;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two additional members of the senate appointed by the lieutenant governor;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two additional members of the house appointed by the speaker.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and the speaker of the house of representatives are joint chairs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members of the board from each house of the legislature constitutes a quorum to transact business.  If a quorum is present, the board by majority vote may act on any matter within the board's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meet as often as necessary to perform the board's duties.  Meetings may be held at any time at the request of either chair or on written petition of a majority of the board members from each house of the legislature.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meet in Austin, except that if a majority of the board members from each house of the legislature agree, the committee may meet in any location determined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an exception to Chapter 551, Government Code, and other law, for a meeting in Austin at which both joint chairs of the board are physically present, any number of the other board members may attend the meeting by use of telephone conference call, video conference call, or other similar telecommunication device. </w:t>
      </w:r>
      <w:r>
        <w:rPr>
          <w:u w:val="single"/>
        </w:rPr>
        <w:t xml:space="preserve"> </w:t>
      </w:r>
      <w:r>
        <w:rPr>
          <w:u w:val="single"/>
        </w:rPr>
        <w:t xml:space="preserve">This subsection applies for purposes of establishing a quorum or voting or any other purpose allowing the members to fully participate in any board meeting. </w:t>
      </w:r>
      <w:r>
        <w:rPr>
          <w:u w:val="single"/>
        </w:rPr>
        <w:t xml:space="preserve"> </w:t>
      </w:r>
      <w:r>
        <w:rPr>
          <w:u w:val="single"/>
        </w:rPr>
        <w:t xml:space="preserve">This subsection applies without regard to the subject or topics considered by the members at the meeting.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board meeting held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audible to the public at the location specified in the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board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lieutenant governor and the speaker of the house of representatives shall appoint the legislative members to the legislative public health oversight board as required by Section 81.0821, Health and Safety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966 passed the Senate on April</w:t>
      </w:r>
      <w:r xml:space="preserve">
        <w:t> </w:t>
      </w:r>
      <w:r>
        <w:t xml:space="preserve">19,</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30,</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966 passed the House, with amendment, on May</w:t>
      </w:r>
      <w:r xml:space="preserve">
        <w:t> </w:t>
      </w:r>
      <w:r>
        <w:t xml:space="preserve">26,</w:t>
      </w:r>
      <w:r xml:space="preserve">
        <w:t> </w:t>
      </w:r>
      <w:r>
        <w:t xml:space="preserve">2021, by the following vote:  Yeas</w:t>
      </w:r>
      <w:r xml:space="preserve">
        <w:t> </w:t>
      </w:r>
      <w:r>
        <w:t xml:space="preserve">138, Nays</w:t>
      </w:r>
      <w:r xml:space="preserve">
        <w:t> </w:t>
      </w:r>
      <w:r>
        <w:t xml:space="preserve">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