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87R9046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973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release of recordings made by peace officers using body worn cameras.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1701.660(a), Occupations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Except as provided by Subsections (a-1) and (b), a</w:t>
      </w:r>
      <w:r>
        <w:t xml:space="preserve">] recording created with a body worn camera and documenting an incident that involves the use of deadly force by a peace officer or that is otherwise related to an administrative or criminal investigation of </w:t>
      </w:r>
      <w:r>
        <w:rPr>
          <w:u w:val="single"/>
        </w:rPr>
        <w:t xml:space="preserve">a peace</w:t>
      </w:r>
      <w:r>
        <w:t xml:space="preserve"> [</w:t>
      </w:r>
      <w:r>
        <w:rPr>
          <w:strike/>
        </w:rPr>
        <w:t xml:space="preserve">an</w:t>
      </w:r>
      <w:r>
        <w:t xml:space="preserve">] officer may not be deleted </w:t>
      </w:r>
      <w:r>
        <w:rPr>
          <w:u w:val="single"/>
        </w:rPr>
        <w:t xml:space="preserve">or</w:t>
      </w:r>
      <w:r>
        <w:t xml:space="preserve"> [</w:t>
      </w:r>
      <w:r>
        <w:rPr>
          <w:strike/>
        </w:rPr>
        <w:t xml:space="preserve">,</w:t>
      </w:r>
      <w:r>
        <w:t xml:space="preserve">] destroyed[</w:t>
      </w:r>
      <w:r>
        <w:rPr>
          <w:strike/>
        </w:rPr>
        <w:t xml:space="preserve">, or released to the public</w:t>
      </w:r>
      <w:r>
        <w:t xml:space="preserve">] until all criminal matters have been finally adjudicated and all related administrative investigations have concluded.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1701.661(e) and (f), Occupations Code, are amended to read as follows:</w:t>
      </w:r>
    </w:p>
    <w:p w:rsidR="003F3435" w:rsidRDefault="0032493E">
      <w:pPr>
        <w:spacing w:line="480" w:lineRule="auto"/>
        <w:ind w:firstLine="720"/>
        <w:jc w:val="both"/>
      </w:pPr>
      <w:r>
        <w:t xml:space="preserve">(e)</w:t>
      </w:r>
      <w:r xml:space="preserve">
        <w:t> </w:t>
      </w:r>
      <w:r xml:space="preserve">
        <w:t> </w:t>
      </w:r>
      <w:r>
        <w:t xml:space="preserve">A law enforcement agency may:</w:t>
      </w:r>
    </w:p>
    <w:p w:rsidR="003F3435" w:rsidRDefault="0032493E">
      <w:pPr>
        <w:spacing w:line="480" w:lineRule="auto"/>
        <w:ind w:firstLine="1440"/>
        <w:jc w:val="both"/>
      </w:pPr>
      <w:r>
        <w:t xml:space="preserve">(1)</w:t>
      </w:r>
      <w:r xml:space="preserve">
        <w:t> </w:t>
      </w:r>
      <w:r xml:space="preserve">
        <w:t> </w:t>
      </w:r>
      <w:r>
        <w:t xml:space="preserve">seek to withhold information [</w:t>
      </w:r>
      <w:r>
        <w:rPr>
          <w:strike/>
        </w:rPr>
        <w:t xml:space="preserve">subject to Subsection (d)</w:t>
      </w:r>
      <w:r>
        <w:t xml:space="preserve">] in accordance with procedures provided by Section 552.301, Government Code;</w:t>
      </w:r>
    </w:p>
    <w:p w:rsidR="003F3435" w:rsidRDefault="0032493E">
      <w:pPr>
        <w:spacing w:line="480" w:lineRule="auto"/>
        <w:ind w:firstLine="1440"/>
        <w:jc w:val="both"/>
      </w:pPr>
      <w:r>
        <w:t xml:space="preserve">(2)</w:t>
      </w:r>
      <w:r xml:space="preserve">
        <w:t> </w:t>
      </w:r>
      <w:r xml:space="preserve">
        <w:t> </w:t>
      </w:r>
      <w:r>
        <w:t xml:space="preserve">assert any exceptions to disclosure in Chapter 552, Government Code, or other law; or</w:t>
      </w:r>
    </w:p>
    <w:p w:rsidR="003F3435" w:rsidRDefault="0032493E">
      <w:pPr>
        <w:spacing w:line="480" w:lineRule="auto"/>
        <w:ind w:firstLine="1440"/>
        <w:jc w:val="both"/>
      </w:pPr>
      <w:r>
        <w:t xml:space="preserve">(3)</w:t>
      </w:r>
      <w:r xml:space="preserve">
        <w:t> </w:t>
      </w:r>
      <w:r xml:space="preserve">
        <w:t> </w:t>
      </w:r>
      <w:r>
        <w:t xml:space="preserve">release information requested in accordance with Subsection (a) after the agency redacts any information made confidential under Chapter 552, Government Code, or other law.</w:t>
      </w:r>
    </w:p>
    <w:p w:rsidR="003F3435" w:rsidRDefault="0032493E">
      <w:pPr>
        <w:spacing w:line="480" w:lineRule="auto"/>
        <w:ind w:firstLine="720"/>
        <w:jc w:val="both"/>
      </w:pPr>
      <w:r>
        <w:t xml:space="preserve">(f)</w:t>
      </w:r>
      <w:r xml:space="preserve">
        <w:t> </w:t>
      </w:r>
      <w:r xml:space="preserve">
        <w:t> </w:t>
      </w:r>
      <w:r>
        <w:rPr>
          <w:u w:val="single"/>
        </w:rPr>
        <w:t xml:space="preserve">Any</w:t>
      </w:r>
      <w:r>
        <w:t xml:space="preserve"> [</w:t>
      </w:r>
      <w:r>
        <w:rPr>
          <w:strike/>
        </w:rPr>
        <w:t xml:space="preserve">A law enforcement agency may not release any</w:t>
      </w:r>
      <w:r>
        <w:t xml:space="preserve">] portion of a recording made in a private space </w:t>
      </w:r>
      <w:r>
        <w:rPr>
          <w:u w:val="single"/>
        </w:rPr>
        <w:t xml:space="preserve">is confidential and excepted from the requirements of Chapter 552, Government Code, and may not be released</w:t>
      </w:r>
      <w:r>
        <w:t xml:space="preserve"> </w:t>
      </w:r>
      <w:r>
        <w:t xml:space="preserve">[</w:t>
      </w:r>
      <w:r>
        <w:rPr>
          <w:strike/>
        </w:rPr>
        <w:t xml:space="preserve">, or of a recording involving the investigation of conduct that constitutes a misdemeanor punishable by fine only and does not result in arrest,</w:t>
      </w:r>
      <w:r>
        <w:t xml:space="preserve">] without written authorization from the person who is the subject of that portion of the recording or, if the person is deceased, from the person's authorized representative.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provisions of the Occupations Code are repealed:</w:t>
      </w:r>
    </w:p>
    <w:p w:rsidR="003F3435" w:rsidRDefault="0032493E">
      <w:pPr>
        <w:spacing w:line="480" w:lineRule="auto"/>
        <w:ind w:firstLine="1440"/>
        <w:jc w:val="both"/>
      </w:pPr>
      <w:r>
        <w:t xml:space="preserve">(1)</w:t>
      </w:r>
      <w:r xml:space="preserve">
        <w:t> </w:t>
      </w:r>
      <w:r xml:space="preserve">
        <w:t> </w:t>
      </w:r>
      <w:r>
        <w:t xml:space="preserve">Sections 1701.660(a-1), (b), and (c); and</w:t>
      </w:r>
    </w:p>
    <w:p w:rsidR="003F3435" w:rsidRDefault="0032493E">
      <w:pPr>
        <w:spacing w:line="480" w:lineRule="auto"/>
        <w:ind w:firstLine="1440"/>
        <w:jc w:val="both"/>
      </w:pPr>
      <w:r>
        <w:t xml:space="preserve">(2)</w:t>
      </w:r>
      <w:r xml:space="preserve">
        <w:t> </w:t>
      </w:r>
      <w:r xml:space="preserve">
        <w:t> </w:t>
      </w:r>
      <w:r>
        <w:t xml:space="preserve">Sections 1701.661(c), (d), and (h).</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relating to the release of body worn camera recordings apply to a request for release of a recording received on or after the effective date of this Act.  A request for release of a recording received before the effective date of this Act is governed by the law in effect on the date the request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973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