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87R3174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food production on single-family residential lots by a municipality or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 Notwithstanding any other law and except as provided by Subsection (b), a municipality may not adopt or enforce an ordinance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rabbits;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or fewer beehives.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fowls, rabbits, or bees on a single-family residential lot that do not have the effect of prohibiting the raising or keeping of the fowls, rabbits, or bees,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animals or beehives that is more than the minimum number allowed by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or beehive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Notwithstanding any other law and except as provided by Subsection (b), a property owners' association may not adopt or enforce a restrictive covenant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rabbits;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or fewer beehives;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cottage food production operation, as defined by Section 437.001(2-b),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raising or keeping of fowls, rabbits, or bees on a single-family residential lot that do not have the effect of prohibiting the raising or keeping of the fowls, rabbits, or bees,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animals or beehives that is more than  the minimum number allowed by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or beehive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