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87R10901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rules, policies, or procedures affecting inmates of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492, Government Code, is amended by adding Section 492.018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492.018.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ATTORNEY GENERAL OPINION REGARDING RULES, POLICIES, OR PROCEDURES AFFECTING CONSTITUTIONAL RIGHTS.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Before adopting a rule, policy, or procedure that materially affects the constitutional rights of a person confined in a facility operated by or under contract with the department, the board shall request an opinion from the attorney general on whether the proposed rule, policy, or procedure is constitutional.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adopt a proposed rule, policy, or procedure unless the attorney general opinion states that the rule, policy, or procedure is constitutional.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shall provide to each standing committee of the legislature having primary jurisdiction over the department a copy of any opinion provided to the board under this section.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