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87R2872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1100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specialty treatment court for certain individuals residing with a child who is the subject of a juvenile court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K, Title 2, Government Code, is amended by adding Chapter 130 to read as follows:</w:t>
      </w:r>
    </w:p>
    <w:p w:rsidR="003F3435" w:rsidRDefault="0032493E">
      <w:pPr>
        <w:spacing w:line="480" w:lineRule="auto"/>
        <w:jc w:val="center"/>
      </w:pPr>
      <w:r>
        <w:rPr>
          <w:u w:val="single"/>
        </w:rPr>
        <w:t xml:space="preserve">CHAPTER 130.</w:t>
      </w:r>
      <w:r>
        <w:rPr>
          <w:u w:val="single"/>
        </w:rPr>
        <w:t xml:space="preserve"> </w:t>
      </w:r>
      <w:r>
        <w:rPr>
          <w:u w:val="single"/>
        </w:rPr>
        <w:t xml:space="preserve"> </w:t>
      </w:r>
      <w:r>
        <w:rPr>
          <w:u w:val="single"/>
        </w:rPr>
        <w:t xml:space="preserve">JUVENILE FAMILY DRUG COURT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130.001.</w:t>
      </w:r>
      <w:r>
        <w:rPr>
          <w:u w:val="single"/>
        </w:rPr>
        <w:t xml:space="preserve"> </w:t>
      </w:r>
      <w:r>
        <w:rPr>
          <w:u w:val="single"/>
        </w:rPr>
        <w:t xml:space="preserve"> </w:t>
      </w:r>
      <w:r>
        <w:rPr>
          <w:u w:val="single"/>
        </w:rPr>
        <w:t xml:space="preserve">JUVENILE FAMILY DRUG COURT PROGRAM DEFINED.</w:t>
      </w:r>
      <w:r>
        <w:rPr>
          <w:u w:val="single"/>
        </w:rPr>
        <w:t xml:space="preserve"> </w:t>
      </w:r>
      <w:r>
        <w:rPr>
          <w:u w:val="single"/>
        </w:rPr>
        <w:t xml:space="preserve"> </w:t>
      </w:r>
      <w:r>
        <w:rPr>
          <w:u w:val="single"/>
        </w:rPr>
        <w:t xml:space="preserve">In this chapter, "juvenile family drug court program" means a program that has the following essential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integration of substance abuse treatment services in the processing of cases and proceedings under Title 3,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comprehensive case management approach involving court-appointed case managers and court-appointed special advocates to rehabilitate an individual who is suspected of substance abuse and who resides with a child who is the subject of a case filed under Title 3,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identification and prompt placement of eligible individuals who volunteer to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comprehensive substance abuse needs assessment and referrals to appropriate substance abuse treatment agencies for participants;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progressive treatment approach with specific requirements for participants to meet for successful completion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monitoring of abstinence through periodic screening for alcohol or screening for controlled substances;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ongoing judicial interaction with program participants;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monitoring and evaluation of program goals and effectiveness;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continuing interdisciplinary education for the promotion of effective program planning, implementation, and operation;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development of partnerships with public agencies and community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w:t>
      </w:r>
      <w:r>
        <w:rPr>
          <w:u w:val="single"/>
        </w:rPr>
        <w:t xml:space="preserve"> </w:t>
      </w:r>
      <w:r>
        <w:rPr>
          <w:u w:val="single"/>
        </w:rPr>
        <w:t xml:space="preserve"> </w:t>
      </w:r>
      <w:r>
        <w:rPr>
          <w:u w:val="single"/>
        </w:rPr>
        <w:t xml:space="preserve">AUTHORITY TO ESTABLISH PROGRAM.  The commissioners court of a county may establish a juvenile family drug court program for individuals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suspected by the Department of Family and Protective Services or the court of having a substance abuse problem;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 in the home of a child who is the subject of a case filed under Title 3,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130.003.</w:t>
      </w:r>
      <w:r>
        <w:rPr>
          <w:u w:val="single"/>
        </w:rPr>
        <w:t xml:space="preserve"> </w:t>
      </w:r>
      <w:r>
        <w:rPr>
          <w:u w:val="single"/>
        </w:rPr>
        <w:t xml:space="preserve"> </w:t>
      </w:r>
      <w:r>
        <w:rPr>
          <w:u w:val="single"/>
        </w:rPr>
        <w:t xml:space="preserve">PARTICIPANT PAYMENT FOR TREATMENT AND SERVICES.</w:t>
      </w:r>
      <w:r>
        <w:rPr>
          <w:u w:val="single"/>
        </w:rPr>
        <w:t xml:space="preserve"> </w:t>
      </w:r>
      <w:r>
        <w:rPr>
          <w:u w:val="single"/>
        </w:rPr>
        <w:t xml:space="preserve"> </w:t>
      </w:r>
      <w:r>
        <w:rPr>
          <w:u w:val="single"/>
        </w:rPr>
        <w:t xml:space="preserve">A juvenile family drug court program may require a participant to pay the cost of all treatment and services received while participating in the program, based on the participant's ability to pay.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130.004.</w:t>
      </w:r>
      <w:r>
        <w:rPr>
          <w:u w:val="single"/>
        </w:rPr>
        <w:t xml:space="preserve"> </w:t>
      </w:r>
      <w:r>
        <w:rPr>
          <w:u w:val="single"/>
        </w:rPr>
        <w:t xml:space="preserve"> </w:t>
      </w:r>
      <w:r>
        <w:rPr>
          <w:u w:val="single"/>
        </w:rPr>
        <w:t xml:space="preserve">FUNDING.</w:t>
      </w:r>
      <w:r>
        <w:rPr>
          <w:u w:val="single"/>
        </w:rPr>
        <w:t xml:space="preserve"> </w:t>
      </w:r>
      <w:r>
        <w:rPr>
          <w:u w:val="single"/>
        </w:rPr>
        <w:t xml:space="preserve"> </w:t>
      </w:r>
      <w:r>
        <w:rPr>
          <w:u w:val="single"/>
        </w:rPr>
        <w:t xml:space="preserve">A county that creates a juvenile family drug court under this chapter shall explore the possibility of using court improvement project money to finance the juvenile family drug court in the county. The county also shall explore the availability of federal and state matching money to finance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