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1109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5,</w:t>
      </w:r>
      <w:r xml:space="preserve">
        <w:t> </w:t>
      </w:r>
      <w:r>
        <w:t xml:space="preserve">2021; March</w:t>
      </w:r>
      <w:r xml:space="preserve">
        <w:t> </w:t>
      </w:r>
      <w:r>
        <w:t xml:space="preserve">18,</w:t>
      </w:r>
      <w:r xml:space="preserve">
        <w:t> </w:t>
      </w:r>
      <w:r>
        <w:t xml:space="preserve">2021, read first time and referred to Committee on Education; April</w:t>
      </w:r>
      <w:r xml:space="preserve">
        <w:t> </w:t>
      </w:r>
      <w:r>
        <w:t xml:space="preserve">28,</w:t>
      </w:r>
      <w:r xml:space="preserve">
        <w:t> </w:t>
      </w:r>
      <w:r>
        <w:t xml:space="preserve">2021, reported favorably by the following vote:</w:t>
      </w:r>
      <w:r>
        <w:t xml:space="preserve"> </w:t>
      </w:r>
      <w:r>
        <w:t xml:space="preserve"> </w:t>
      </w:r>
      <w:r>
        <w:t xml:space="preserve">Yeas 11, Nays 0; April</w:t>
      </w:r>
      <w:r xml:space="preserve">
        <w:t> </w:t>
      </w:r>
      <w:r>
        <w:t xml:space="preserve">28,</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requiring public schools to provide instruction and materials and adopt policies relating to the prevention of child abuse, family violence, and dating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Christina Blubaugh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28.002, Education Code, is amended by adding Subsection (u) to read as follows:</w:t>
      </w:r>
    </w:p>
    <w:p w:rsidR="003F3435" w:rsidRDefault="0032493E">
      <w:pPr>
        <w:spacing w:line="480" w:lineRule="auto"/>
        <w:ind w:firstLine="720"/>
        <w:jc w:val="both"/>
      </w:pPr>
      <w:r>
        <w:rPr>
          <w:u w:val="single"/>
        </w:rPr>
        <w:t xml:space="preserve">(u)</w:t>
      </w:r>
      <w:r>
        <w:rPr>
          <w:u w:val="single"/>
        </w:rPr>
        <w:t xml:space="preserve"> </w:t>
      </w:r>
      <w:r>
        <w:rPr>
          <w:u w:val="single"/>
        </w:rPr>
        <w:t xml:space="preserve"> </w:t>
      </w:r>
      <w:r>
        <w:rPr>
          <w:u w:val="single"/>
        </w:rPr>
        <w:t xml:space="preserve">As part of the essential knowledge and skills for the health curriculum under Subsection (a)(2)(B), the State Board of Education shall adopt rules requiring students to receive instruction on the prevention of child abuse, family violence, and dating violence at least once in middle or junior high school and at least twice in high school. The instruction must include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dating violence policy adopted by the student's school district under Section 37.0831;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prevalence of dating violence and the recognition of abuse warning signs;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procedures for reporting violence or abuse;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educational materials or resources available to students under Section 37.0831(c).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37.0831, Education Code, is amended to read as follows:</w:t>
      </w:r>
    </w:p>
    <w:p w:rsidR="003F3435" w:rsidRDefault="0032493E">
      <w:pPr>
        <w:spacing w:line="480" w:lineRule="auto"/>
        <w:ind w:firstLine="720"/>
        <w:jc w:val="both"/>
      </w:pPr>
      <w:r>
        <w:t xml:space="preserve">Sec.</w:t>
      </w:r>
      <w:r xml:space="preserve">
        <w:t> </w:t>
      </w:r>
      <w:r>
        <w:t xml:space="preserve">37.0831.</w:t>
      </w:r>
      <w:r xml:space="preserve">
        <w:t> </w:t>
      </w:r>
      <w:r xml:space="preserve">
        <w:t> </w:t>
      </w:r>
      <w:r>
        <w:t xml:space="preserve">DATING VIOLENCE POLICIES</w:t>
      </w:r>
      <w:r>
        <w:rPr>
          <w:u w:val="single"/>
        </w:rPr>
        <w:t xml:space="preserve">; EDUCATIONAL MATERIALS AND RESOURCES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37.0831, Education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 dating violence policy must:</w:t>
      </w:r>
    </w:p>
    <w:p w:rsidR="003F3435" w:rsidRDefault="0032493E">
      <w:pPr>
        <w:spacing w:line="480" w:lineRule="auto"/>
        <w:ind w:firstLine="1440"/>
        <w:jc w:val="both"/>
      </w:pPr>
      <w:r>
        <w:t xml:space="preserve">(1)</w:t>
      </w:r>
      <w:r xml:space="preserve">
        <w:t> </w:t>
      </w:r>
      <w:r xml:space="preserve">
        <w:t> </w:t>
      </w:r>
      <w:r>
        <w:t xml:space="preserve">include</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definition of dating violence that includes the intentional use of physical, sexual, verbal, or emotional abuse by a person to harm, threaten, intimidate, or control another person in a dating relationship, as defined by Section 71.0021, Family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clear statement that dating violence is not tolerated at school;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reporting procedures and guidelines for students who are victims of dating violence;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information regarding the essential knowledge and skills relating to dating violence required under Section 28.002(u);</w:t>
      </w:r>
      <w:r>
        <w:t xml:space="preserve"> and</w:t>
      </w:r>
    </w:p>
    <w:p w:rsidR="003F3435" w:rsidRDefault="0032493E">
      <w:pPr>
        <w:spacing w:line="480" w:lineRule="auto"/>
        <w:ind w:firstLine="1440"/>
        <w:jc w:val="both"/>
      </w:pPr>
      <w:r>
        <w:t xml:space="preserve">(2)</w:t>
      </w:r>
      <w:r xml:space="preserve">
        <w:t> </w:t>
      </w:r>
      <w:r xml:space="preserve">
        <w:t> </w:t>
      </w:r>
      <w:r>
        <w:t xml:space="preserve">address safety planning, enforcement of protective orders, school-based alternatives to protective orders, training for teachers and administrators, counseling for affected students, and awareness education for students and parents.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possible, a school district shall make available to students: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age-appropriate educational materials that include information on the dangers of dating violence;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resources to students seeking help.</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