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Finance; April</w:t>
      </w:r>
      <w:r xml:space="preserve">
        <w:t> </w:t>
      </w:r>
      <w:r>
        <w:t xml:space="preserve">8,</w:t>
      </w:r>
      <w:r xml:space="preserve">
        <w:t> </w:t>
      </w:r>
      <w:r>
        <w:t xml:space="preserve">2021, reported favorably by the following vote:</w:t>
      </w:r>
      <w:r>
        <w:t xml:space="preserve"> </w:t>
      </w:r>
      <w:r>
        <w:t xml:space="preserve"> </w:t>
      </w:r>
      <w:r>
        <w:t xml:space="preserve">Yeas 15,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participation in the comptroller's contracts for travel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2171.055, Government Code, is amended by amending Subsections (e), (f), (g), (h), (i), and (j) and adding Subsection (k) to read as follows:</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comptroller's contract for travel services for the purpose of obtaining reduced airline fares and reduced travel agent fees.  A county sheriff or deputy sheriff or juvenile probation officer who is transporting a state prisoner under a felony warrant may participate in the comptroller's contract for travel services for purposes of obtaining reduced airline fares and reduced travel agent fees for the law enforcement or probation officer and the prisoner.  [</w:t>
      </w:r>
      <w:r>
        <w:rPr>
          <w:strike/>
        </w:rPr>
        <w:t xml:space="preserve">The comptroller may charge a participating county a fee not to exceed the costs incurred by the comptroller in providing services under this subsection.  The comptroller shall periodically review fees and shall adjust them as needed to ensure recovery of costs incurred in providing services to counties under this subsection.  The comptroller shall deposit the fees collected under this subsection to the credit of the county airline fares account.  The county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61.003, Education Code, of an open-enrollment charter school established under Subchapter D, Chapter 12, Education Code, or of a school district who is engaged in official business may participate in the comptroller's contract for travel services.  [</w:t>
      </w:r>
      <w:r>
        <w:rPr>
          <w:strike/>
        </w:rPr>
        <w:t xml:space="preserve">The comptroller may charge a participating public junior college, open-enrollment charter school, or school district a fee not to exceed the costs incurred by the comptroller in providing services under this subsection.  The comptroller shall periodically review fees and shall adjust them as needed to ensure recovery of costs incurred in providing services to public junior colleges, open-enrollment charter schools, and school districts under this subsection.  The comptroller shall deposit the fees collected under this subsection to the credit of the public education travel account.  The public education travel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comptroller's contract for travel services for the purpose of obtaining reduced airline fares and reduced travel agent fees.  [</w:t>
      </w:r>
      <w:r>
        <w:rPr>
          <w:strike/>
        </w:rPr>
        <w:t xml:space="preserve">The comptroller may charge a participating municipality a fee not to exceed the costs incurred by the comptroller in providing services under this subsection.  The comptroller shall periodically review fees and shall adjust them as needed to ensure recovery of costs incurred in providing services to municipalities under this subsection.  The comptroller shall deposit the fees collected under this subsection to the credit of the municipality airline fares account.  The municipality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772, Health and Safety Code, who is engaged in official district business may participate in the comptroller's contract for travel services for the purpose of obtaining reduced airline fares and reduced travel agent fees.  [</w:t>
      </w:r>
      <w:r>
        <w:rPr>
          <w:strike/>
        </w:rPr>
        <w:t xml:space="preserve">The comptroller may charge a participating district a fee not to exceed the costs incurred by the comptroller in providing services under this subsection.  The comptroller shall periodically review fees and shall adjust them as needed to ensure recovery of costs incurred in providing services to districts under this subsection.  The comptroller shall deposit the fees collected under this subsection to the credit of the emergency communication district airline fares account.  The emergency communication district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(i)</w:t>
      </w:r>
      <w:r xml:space="preserve">
        <w:t> </w:t>
      </w:r>
      <w:r xml:space="preserve">
        <w:t> </w:t>
      </w:r>
      <w:r>
        <w:t xml:space="preserve">An officer or employee of a transportation or transit authority, department, district, or system established under Subtitle K, Title 6, Transportation Code, who is engaged in official business of the authority, department, district, or system may participate in the comptroller's contracts for travel services.  [</w:t>
      </w:r>
      <w:r>
        <w:rPr>
          <w:strike/>
        </w:rPr>
        <w:t xml:space="preserve">The comptroller may charge a participating authority, department, district, or system a fee not to exceed the costs incurred by the comptroller in providing services under this subsection.  The comptroller shall periodically review fees and shall adjust them as needed to ensure recovery of costs incurred in providing services to authorities, departments, districts, and systems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comptroller's contract for travel services for the purpose of obtaining reduced airline fares and reduced travel agent fees.  [</w:t>
      </w:r>
      <w:r>
        <w:rPr>
          <w:strike/>
        </w:rPr>
        <w:t xml:space="preserve">The comptroller may charge a participating hospital district a fee not to exceed the costs incurred by the comptroller in providing services under this subsection.  The comptroller shall periodically review fees and shall adjust them as needed to ensure recovery of costs incurred in providing services to hospital districts under this subsection.  The comptroller shall deposit the fees collected under this subsection to the credit of the hospital district airline fares account.  The hospital district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qualified cooperative entity who is engaged in official business of the qualified cooperative entity may participate in the comptroller's contracts for travel services.  The comptroller shall adopt rules and make or amend contracts as necessary to administer this subsection.  For purposes of this subsection, a "qualified cooperative entity"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government, as defined by Section 271.081,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center for mental health and mental retardation services described by Section 2155.202(1);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assistance organization, as defined by Section 2175.001, that receives any state funds;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political subdivision, as defined by Section 791.003.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