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87R10857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1152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Medicaid reimbursement for dental services provided to certain adults with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32.054, Human Resources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prevent serious medical conditions and reduce emergency room visits necessitated by complications resulting from a lack of access to dental care, the commission shall provide medical assistance reimbursement for preventive dental services, including reimbursement for at least one preventive dental care visit per year, for an adult recipient with a disability who is enrolled in the STAR+PLUS Medicaid managed care program.  This subsection does not apply to an adult recipient who is enrolled in the STAR+PLUS home and community-based services (HCBS) waiver program. </w:t>
      </w:r>
      <w:r>
        <w:rPr>
          <w:u w:val="single"/>
        </w:rPr>
        <w:t xml:space="preserve"> </w:t>
      </w:r>
      <w:r>
        <w:rPr>
          <w:u w:val="single"/>
        </w:rPr>
        <w:t xml:space="preserve">This subsection may not be construed to reduce dental services available to persons with disabilities that are otherwise reimbursable under the medical assistance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