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1167</w:t>
      </w:r>
    </w:p>
    <w:p w:rsidR="003F3435" w:rsidRDefault="0032493E">
      <w:pPr>
        <w:ind w:firstLine="720"/>
        <w:jc w:val="both"/>
      </w:pPr>
      <w:r>
        <w:t xml:space="preserve">(King of Uvalde)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 affecting the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3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3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7979.101, Special District Local Laws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49.303(d), Water Code, does not apply to the district.  The district may rely on a previously held election for the approval to issue bonds payable in whole or in part from taxes after the exclusion of territory described by the Act enacting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BEING 422.996 ACRES OF LAND LOCATED IN THE ANDREW DUNN LEAGUE, ABSTRACT NO. 4, THE JOHN COOPER SURVEY NO. 13, ABSTRACT NO. 100 AND THE JESSE DAY SURVEY, ABSTRACT 152 IN HAYS COUNTY, TEXAS AND BEING A PORTION OF THE SAME LAND CONVEYED TO MOUNTAIN CITY-150, L.P., CALLED TRACT 1, A 599.25 ACRE TRACT AND TRACT 2 A CALLED 73.693 ACRE TRACT AS DESCRIBED IN VOLUME 5272, PAGE 475 AND A CALLED 857 SQUARE FOOT TRACT 3 AND A 0.308 ACRE TRACT 4 AS DESCRIBED IN VOLUME 5272, PAGE 490 OF THE OFFICIAL PUBLIC RECORDS OF HAYS COUNTY, TEXAS; SAID 422.996 ACRES OF LAND BEING MORE PARTICULARLY DESCRIBED BY METES AND BOUNDS AS FOLLOWS:</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w:t>
      </w:r>
      <w:r xml:space="preserve">
        <w:t> </w:t>
      </w:r>
      <w:r xml:space="preserve">
        <w:t> </w:t>
      </w:r>
      <w:r>
        <w:t xml:space="preserve">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1/2-inch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