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substitutes for hydrofluorocarbon refrigerants applicable to commercial or residential buildings or construction.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382, Health and Safety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HYDROFLUOROCARBONS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SUBSTITUTES FOR HYDROFLUOROCARBON REFRIGERANTS APPLICABLE TO COMMERCIAL OR RESIDENTIAL BUILDINGS OR CONSTRUCTION.  A building code or other requirement applicable to commercial or residential buildings or construction may not prohibit the use of a substitute refrigerant authorized pursuant to 42 U.S.C. Section 7671k.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